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0E" w:rsidRDefault="0069670E" w:rsidP="0069670E">
      <w:pPr>
        <w:pStyle w:val="Default"/>
        <w:jc w:val="center"/>
        <w:rPr>
          <w:sz w:val="23"/>
          <w:szCs w:val="23"/>
        </w:rPr>
      </w:pPr>
      <w:r>
        <w:rPr>
          <w:b/>
          <w:bCs/>
          <w:sz w:val="23"/>
          <w:szCs w:val="23"/>
        </w:rPr>
        <w:t>BEFORE THE PUBLIC SERVICE COMMISSION</w:t>
      </w:r>
    </w:p>
    <w:p w:rsidR="0069670E" w:rsidRDefault="0069670E" w:rsidP="0069670E">
      <w:pPr>
        <w:pStyle w:val="Default"/>
        <w:jc w:val="center"/>
        <w:rPr>
          <w:sz w:val="23"/>
          <w:szCs w:val="23"/>
        </w:rPr>
      </w:pPr>
      <w:r>
        <w:rPr>
          <w:b/>
          <w:bCs/>
          <w:sz w:val="23"/>
          <w:szCs w:val="23"/>
        </w:rPr>
        <w:t>OF THE STATE OF MISSOURI</w:t>
      </w:r>
    </w:p>
    <w:p w:rsidR="0069670E" w:rsidRDefault="0069670E" w:rsidP="0069670E">
      <w:pPr>
        <w:pStyle w:val="Default"/>
        <w:rPr>
          <w:sz w:val="23"/>
          <w:szCs w:val="23"/>
        </w:rPr>
      </w:pPr>
    </w:p>
    <w:p w:rsidR="00E7582E" w:rsidRDefault="00E7582E" w:rsidP="0069670E">
      <w:pPr>
        <w:pStyle w:val="Default"/>
      </w:pPr>
      <w:r w:rsidRPr="00E7582E">
        <w:t xml:space="preserve">In the Matter of the Application of Great Plains  </w:t>
      </w:r>
      <w:r>
        <w:tab/>
      </w:r>
      <w:r w:rsidRPr="00E7582E">
        <w:t xml:space="preserve">) </w:t>
      </w:r>
    </w:p>
    <w:p w:rsidR="00E7582E" w:rsidRDefault="00E7582E" w:rsidP="0069670E">
      <w:pPr>
        <w:pStyle w:val="Default"/>
      </w:pPr>
      <w:r w:rsidRPr="00E7582E">
        <w:t xml:space="preserve">Energy Incorporated for Approval of its Merger  </w:t>
      </w:r>
      <w:r>
        <w:tab/>
      </w:r>
      <w:r w:rsidRPr="00E7582E">
        <w:t>)</w:t>
      </w:r>
      <w:r>
        <w:tab/>
      </w:r>
      <w:r w:rsidRPr="00E7582E">
        <w:t xml:space="preserve">File No.  EM-2018-0012 </w:t>
      </w:r>
    </w:p>
    <w:p w:rsidR="00E7582E" w:rsidRDefault="00E7582E" w:rsidP="0069670E">
      <w:pPr>
        <w:pStyle w:val="Default"/>
      </w:pPr>
      <w:proofErr w:type="gramStart"/>
      <w:r w:rsidRPr="00E7582E">
        <w:t>with</w:t>
      </w:r>
      <w:proofErr w:type="gramEnd"/>
      <w:r w:rsidRPr="00E7582E">
        <w:t xml:space="preserve"> Westar Energy, Inc.     </w:t>
      </w:r>
      <w:r>
        <w:tab/>
      </w:r>
      <w:r>
        <w:tab/>
      </w:r>
      <w:r>
        <w:tab/>
      </w:r>
      <w:r>
        <w:tab/>
      </w:r>
      <w:r w:rsidRPr="00E7582E">
        <w:t>)</w:t>
      </w:r>
    </w:p>
    <w:p w:rsidR="00E7582E" w:rsidRDefault="00E7582E" w:rsidP="00720122">
      <w:pPr>
        <w:spacing w:after="0" w:line="240" w:lineRule="auto"/>
        <w:jc w:val="center"/>
        <w:rPr>
          <w:rFonts w:ascii="Times New Roman" w:hAnsi="Times New Roman" w:cs="Times New Roman"/>
          <w:b/>
          <w:sz w:val="24"/>
          <w:szCs w:val="24"/>
        </w:rPr>
      </w:pPr>
    </w:p>
    <w:p w:rsidR="00667A50" w:rsidRDefault="00705BA4" w:rsidP="002336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INITIAL BRIEF</w:t>
      </w:r>
      <w:r w:rsidR="00667A50" w:rsidRPr="00667A50">
        <w:rPr>
          <w:rFonts w:ascii="Times New Roman" w:hAnsi="Times New Roman" w:cs="Times New Roman"/>
          <w:b/>
          <w:sz w:val="24"/>
          <w:szCs w:val="24"/>
        </w:rPr>
        <w:t xml:space="preserve"> OF </w:t>
      </w:r>
    </w:p>
    <w:p w:rsidR="0023362F" w:rsidRPr="00393A8B" w:rsidRDefault="00667A50" w:rsidP="0023362F">
      <w:pPr>
        <w:spacing w:after="0" w:line="240" w:lineRule="auto"/>
        <w:jc w:val="center"/>
        <w:rPr>
          <w:rFonts w:ascii="Times New Roman" w:hAnsi="Times New Roman" w:cs="Times New Roman"/>
          <w:b/>
          <w:sz w:val="24"/>
          <w:szCs w:val="24"/>
          <w:u w:val="single"/>
        </w:rPr>
      </w:pPr>
      <w:r w:rsidRPr="00393A8B">
        <w:rPr>
          <w:rFonts w:ascii="Times New Roman" w:hAnsi="Times New Roman" w:cs="Times New Roman"/>
          <w:b/>
          <w:sz w:val="24"/>
          <w:szCs w:val="24"/>
          <w:u w:val="single"/>
        </w:rPr>
        <w:t>KANSAS ELECTRIC POWER COOPERATIVE, INC.</w:t>
      </w:r>
      <w:bookmarkStart w:id="0" w:name="_GoBack"/>
      <w:bookmarkEnd w:id="0"/>
    </w:p>
    <w:p w:rsidR="0023362F" w:rsidRPr="0023362F" w:rsidRDefault="0023362F" w:rsidP="0023362F">
      <w:pPr>
        <w:spacing w:after="0" w:line="240" w:lineRule="auto"/>
        <w:jc w:val="center"/>
        <w:rPr>
          <w:rFonts w:ascii="Times New Roman" w:hAnsi="Times New Roman" w:cs="Times New Roman"/>
          <w:sz w:val="24"/>
          <w:szCs w:val="24"/>
        </w:rPr>
      </w:pPr>
    </w:p>
    <w:p w:rsidR="00F21374" w:rsidRDefault="0023362F"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3362F">
        <w:rPr>
          <w:rFonts w:ascii="Times New Roman" w:hAnsi="Times New Roman" w:cs="Times New Roman"/>
          <w:sz w:val="24"/>
          <w:szCs w:val="24"/>
        </w:rPr>
        <w:t>COMES NOW the Kansas Electric Power Cooperativ</w:t>
      </w:r>
      <w:r w:rsidR="003E085C">
        <w:rPr>
          <w:rFonts w:ascii="Times New Roman" w:hAnsi="Times New Roman" w:cs="Times New Roman"/>
          <w:sz w:val="24"/>
          <w:szCs w:val="24"/>
        </w:rPr>
        <w:t>e, Inc. (“</w:t>
      </w:r>
      <w:proofErr w:type="spellStart"/>
      <w:r w:rsidR="003E085C">
        <w:rPr>
          <w:rFonts w:ascii="Times New Roman" w:hAnsi="Times New Roman" w:cs="Times New Roman"/>
          <w:sz w:val="24"/>
          <w:szCs w:val="24"/>
        </w:rPr>
        <w:t>KEPCo</w:t>
      </w:r>
      <w:proofErr w:type="spellEnd"/>
      <w:r w:rsidR="003E085C">
        <w:rPr>
          <w:rFonts w:ascii="Times New Roman" w:hAnsi="Times New Roman" w:cs="Times New Roman"/>
          <w:sz w:val="24"/>
          <w:szCs w:val="24"/>
        </w:rPr>
        <w:t>”)</w:t>
      </w:r>
      <w:r w:rsidR="00667A50">
        <w:rPr>
          <w:rFonts w:ascii="Times New Roman" w:hAnsi="Times New Roman" w:cs="Times New Roman"/>
          <w:sz w:val="24"/>
          <w:szCs w:val="24"/>
        </w:rPr>
        <w:t xml:space="preserve"> and</w:t>
      </w:r>
      <w:r w:rsidR="003E085C">
        <w:rPr>
          <w:rFonts w:ascii="Times New Roman" w:hAnsi="Times New Roman" w:cs="Times New Roman"/>
          <w:sz w:val="24"/>
          <w:szCs w:val="24"/>
        </w:rPr>
        <w:t>, pursuant to</w:t>
      </w:r>
      <w:r w:rsidR="00393A8B">
        <w:rPr>
          <w:rFonts w:ascii="Times New Roman" w:hAnsi="Times New Roman" w:cs="Times New Roman"/>
          <w:sz w:val="24"/>
          <w:szCs w:val="24"/>
        </w:rPr>
        <w:t xml:space="preserve"> 4 CSR 240-2.080 and</w:t>
      </w:r>
      <w:r w:rsidR="00667A50">
        <w:rPr>
          <w:rFonts w:ascii="Times New Roman" w:hAnsi="Times New Roman" w:cs="Times New Roman"/>
          <w:sz w:val="24"/>
          <w:szCs w:val="24"/>
        </w:rPr>
        <w:t xml:space="preserve"> the October 19, 2017 Order Setting Procedural Schedule</w:t>
      </w:r>
      <w:r w:rsidR="00393A8B">
        <w:rPr>
          <w:rFonts w:ascii="Times New Roman" w:hAnsi="Times New Roman" w:cs="Times New Roman"/>
          <w:sz w:val="24"/>
          <w:szCs w:val="24"/>
        </w:rPr>
        <w:t xml:space="preserve"> </w:t>
      </w:r>
      <w:r w:rsidR="00F21374">
        <w:rPr>
          <w:rFonts w:ascii="Times New Roman" w:hAnsi="Times New Roman" w:cs="Times New Roman"/>
          <w:sz w:val="24"/>
          <w:szCs w:val="24"/>
        </w:rPr>
        <w:t>of the Public Service Commission of the State of Missouri (“Commission”)</w:t>
      </w:r>
      <w:r w:rsidR="00667A50">
        <w:rPr>
          <w:rFonts w:ascii="Times New Roman" w:hAnsi="Times New Roman" w:cs="Times New Roman"/>
          <w:sz w:val="24"/>
          <w:szCs w:val="24"/>
        </w:rPr>
        <w:t xml:space="preserve">, files </w:t>
      </w:r>
      <w:r w:rsidR="00420D45">
        <w:rPr>
          <w:rFonts w:ascii="Times New Roman" w:hAnsi="Times New Roman" w:cs="Times New Roman"/>
          <w:sz w:val="24"/>
          <w:szCs w:val="24"/>
        </w:rPr>
        <w:t>its Initial Brief</w:t>
      </w:r>
      <w:r w:rsidR="00393A8B">
        <w:rPr>
          <w:rFonts w:ascii="Times New Roman" w:hAnsi="Times New Roman" w:cs="Times New Roman"/>
          <w:sz w:val="24"/>
          <w:szCs w:val="24"/>
        </w:rPr>
        <w:t xml:space="preserve"> </w:t>
      </w:r>
      <w:r w:rsidR="00393A8B" w:rsidRPr="00393A8B">
        <w:rPr>
          <w:rFonts w:ascii="Times New Roman" w:hAnsi="Times New Roman" w:cs="Times New Roman"/>
          <w:sz w:val="24"/>
          <w:szCs w:val="24"/>
        </w:rPr>
        <w:t>concerning the Application of Great Plains Energy Incorporated (“</w:t>
      </w:r>
      <w:proofErr w:type="spellStart"/>
      <w:r w:rsidR="00393A8B" w:rsidRPr="00393A8B">
        <w:rPr>
          <w:rFonts w:ascii="Times New Roman" w:hAnsi="Times New Roman" w:cs="Times New Roman"/>
          <w:sz w:val="24"/>
          <w:szCs w:val="24"/>
        </w:rPr>
        <w:t>GPE</w:t>
      </w:r>
      <w:proofErr w:type="spellEnd"/>
      <w:r w:rsidR="00393A8B" w:rsidRPr="00393A8B">
        <w:rPr>
          <w:rFonts w:ascii="Times New Roman" w:hAnsi="Times New Roman" w:cs="Times New Roman"/>
          <w:sz w:val="24"/>
          <w:szCs w:val="24"/>
        </w:rPr>
        <w:t>”) for approval of its merger with We</w:t>
      </w:r>
      <w:r w:rsidR="00F21374">
        <w:rPr>
          <w:rFonts w:ascii="Times New Roman" w:hAnsi="Times New Roman" w:cs="Times New Roman"/>
          <w:sz w:val="24"/>
          <w:szCs w:val="24"/>
        </w:rPr>
        <w:t>star Energy, Inc. (“Westar”)</w:t>
      </w:r>
      <w:r w:rsidR="00393A8B" w:rsidRPr="00393A8B">
        <w:rPr>
          <w:rFonts w:ascii="Times New Roman" w:hAnsi="Times New Roman" w:cs="Times New Roman"/>
          <w:sz w:val="24"/>
          <w:szCs w:val="24"/>
        </w:rPr>
        <w:t>.</w:t>
      </w:r>
      <w:r w:rsidR="00393A8B" w:rsidRPr="00393A8B">
        <w:rPr>
          <w:rFonts w:ascii="Times New Roman" w:hAnsi="Times New Roman" w:cs="Times New Roman"/>
          <w:sz w:val="24"/>
          <w:szCs w:val="24"/>
          <w:vertAlign w:val="superscript"/>
        </w:rPr>
        <w:footnoteReference w:id="1"/>
      </w:r>
      <w:r w:rsidR="00F21374">
        <w:rPr>
          <w:rFonts w:ascii="Times New Roman" w:hAnsi="Times New Roman" w:cs="Times New Roman"/>
          <w:sz w:val="24"/>
          <w:szCs w:val="24"/>
        </w:rPr>
        <w:t xml:space="preserve"> </w:t>
      </w:r>
    </w:p>
    <w:p w:rsidR="00F21374" w:rsidRPr="00F21374" w:rsidRDefault="00F21374" w:rsidP="00F21374">
      <w:pPr>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Background</w:t>
      </w:r>
    </w:p>
    <w:p w:rsidR="001870B9" w:rsidRDefault="00196EEE"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F21374" w:rsidRPr="00F21374">
        <w:rPr>
          <w:rFonts w:ascii="Times New Roman" w:hAnsi="Times New Roman" w:cs="Times New Roman"/>
          <w:sz w:val="24"/>
          <w:szCs w:val="24"/>
        </w:rPr>
        <w:t>KEPCo</w:t>
      </w:r>
      <w:proofErr w:type="spellEnd"/>
      <w:r w:rsidR="00F21374" w:rsidRPr="00F21374">
        <w:rPr>
          <w:rFonts w:ascii="Times New Roman" w:hAnsi="Times New Roman" w:cs="Times New Roman"/>
          <w:sz w:val="24"/>
          <w:szCs w:val="24"/>
        </w:rPr>
        <w:t xml:space="preserve"> is a non-profit generation and transmission cooperative with its principal place of business in Topeka, Kansas.  </w:t>
      </w:r>
      <w:proofErr w:type="spellStart"/>
      <w:r w:rsidR="00F21374" w:rsidRPr="00F21374">
        <w:rPr>
          <w:rFonts w:ascii="Times New Roman" w:hAnsi="Times New Roman" w:cs="Times New Roman"/>
          <w:sz w:val="24"/>
          <w:szCs w:val="24"/>
        </w:rPr>
        <w:t>KEPCo</w:t>
      </w:r>
      <w:proofErr w:type="spellEnd"/>
      <w:r w:rsidR="00F21374" w:rsidRPr="00F21374">
        <w:rPr>
          <w:rFonts w:ascii="Times New Roman" w:hAnsi="Times New Roman" w:cs="Times New Roman"/>
          <w:sz w:val="24"/>
          <w:szCs w:val="24"/>
        </w:rPr>
        <w:t xml:space="preserve"> has 19 rural electric cooperative member systems which together distribute electric power to more than 300,000 rural Kansans.</w:t>
      </w:r>
      <w:r w:rsidR="00F21374" w:rsidRPr="00F21374">
        <w:rPr>
          <w:rFonts w:ascii="Times New Roman" w:hAnsi="Times New Roman" w:cs="Times New Roman"/>
          <w:sz w:val="24"/>
          <w:szCs w:val="24"/>
          <w:vertAlign w:val="superscript"/>
        </w:rPr>
        <w:footnoteReference w:id="2"/>
      </w:r>
      <w:r w:rsidR="00F21374" w:rsidRPr="00F21374">
        <w:rPr>
          <w:rFonts w:ascii="Times New Roman" w:hAnsi="Times New Roman" w:cs="Times New Roman"/>
          <w:sz w:val="24"/>
          <w:szCs w:val="24"/>
        </w:rPr>
        <w:t xml:space="preserve">  </w:t>
      </w:r>
      <w:proofErr w:type="spellStart"/>
      <w:r w:rsidR="00F21374" w:rsidRPr="00F21374">
        <w:rPr>
          <w:rFonts w:ascii="Times New Roman" w:hAnsi="Times New Roman" w:cs="Times New Roman"/>
          <w:sz w:val="24"/>
          <w:szCs w:val="24"/>
        </w:rPr>
        <w:t>KEPCo</w:t>
      </w:r>
      <w:proofErr w:type="spellEnd"/>
      <w:r w:rsidR="00F21374" w:rsidRPr="00F21374">
        <w:rPr>
          <w:rFonts w:ascii="Times New Roman" w:hAnsi="Times New Roman" w:cs="Times New Roman"/>
          <w:sz w:val="24"/>
          <w:szCs w:val="24"/>
        </w:rPr>
        <w:t xml:space="preserve"> is responsible for supplying the full power and energy requirements at the designated delivery points of its members. </w:t>
      </w:r>
      <w:r w:rsidR="001870B9">
        <w:rPr>
          <w:rFonts w:ascii="Times New Roman" w:hAnsi="Times New Roman" w:cs="Times New Roman"/>
          <w:sz w:val="24"/>
          <w:szCs w:val="24"/>
        </w:rPr>
        <w:t xml:space="preserve"> </w:t>
      </w:r>
      <w:proofErr w:type="spellStart"/>
      <w:r w:rsidR="001870B9" w:rsidRPr="001870B9">
        <w:rPr>
          <w:rFonts w:ascii="Times New Roman" w:hAnsi="Times New Roman" w:cs="Times New Roman"/>
          <w:sz w:val="24"/>
          <w:szCs w:val="24"/>
        </w:rPr>
        <w:t>KEPCo’s</w:t>
      </w:r>
      <w:proofErr w:type="spellEnd"/>
      <w:r w:rsidR="001870B9" w:rsidRPr="001870B9">
        <w:rPr>
          <w:rFonts w:ascii="Times New Roman" w:hAnsi="Times New Roman" w:cs="Times New Roman"/>
          <w:sz w:val="24"/>
          <w:szCs w:val="24"/>
        </w:rPr>
        <w:t xml:space="preserve"> financial well-being is inextricably tied to that of Westar and to that of </w:t>
      </w:r>
      <w:proofErr w:type="spellStart"/>
      <w:r w:rsidR="001870B9" w:rsidRPr="001870B9">
        <w:rPr>
          <w:rFonts w:ascii="Times New Roman" w:hAnsi="Times New Roman" w:cs="Times New Roman"/>
          <w:sz w:val="24"/>
          <w:szCs w:val="24"/>
        </w:rPr>
        <w:lastRenderedPageBreak/>
        <w:t>GPE’s</w:t>
      </w:r>
      <w:proofErr w:type="spellEnd"/>
      <w:r w:rsidR="001870B9" w:rsidRPr="001870B9">
        <w:rPr>
          <w:rFonts w:ascii="Times New Roman" w:hAnsi="Times New Roman" w:cs="Times New Roman"/>
          <w:sz w:val="24"/>
          <w:szCs w:val="24"/>
        </w:rPr>
        <w:t xml:space="preserve"> subsidiary, Kansas City Power &amp; Light Company (“</w:t>
      </w:r>
      <w:proofErr w:type="spellStart"/>
      <w:r w:rsidR="001870B9" w:rsidRPr="001870B9">
        <w:rPr>
          <w:rFonts w:ascii="Times New Roman" w:hAnsi="Times New Roman" w:cs="Times New Roman"/>
          <w:sz w:val="24"/>
          <w:szCs w:val="24"/>
        </w:rPr>
        <w:t>KCP&amp;L</w:t>
      </w:r>
      <w:proofErr w:type="spellEnd"/>
      <w:r w:rsidR="001870B9" w:rsidRPr="001870B9">
        <w:rPr>
          <w:rFonts w:ascii="Times New Roman" w:hAnsi="Times New Roman" w:cs="Times New Roman"/>
          <w:sz w:val="24"/>
          <w:szCs w:val="24"/>
        </w:rPr>
        <w:t>”).</w:t>
      </w:r>
      <w:r w:rsidR="001870B9">
        <w:rPr>
          <w:rFonts w:ascii="Times New Roman" w:hAnsi="Times New Roman" w:cs="Times New Roman"/>
          <w:sz w:val="24"/>
          <w:szCs w:val="24"/>
        </w:rPr>
        <w:t xml:space="preserve">  </w:t>
      </w:r>
      <w:proofErr w:type="spellStart"/>
      <w:r w:rsidR="001870B9">
        <w:rPr>
          <w:rFonts w:ascii="Times New Roman" w:hAnsi="Times New Roman" w:cs="Times New Roman"/>
          <w:sz w:val="24"/>
          <w:szCs w:val="24"/>
        </w:rPr>
        <w:t>KEPCo’s</w:t>
      </w:r>
      <w:proofErr w:type="spellEnd"/>
      <w:r w:rsidR="001870B9">
        <w:rPr>
          <w:rFonts w:ascii="Times New Roman" w:hAnsi="Times New Roman" w:cs="Times New Roman"/>
          <w:sz w:val="24"/>
          <w:szCs w:val="24"/>
        </w:rPr>
        <w:t xml:space="preserve"> ties to Westar and </w:t>
      </w:r>
      <w:proofErr w:type="spellStart"/>
      <w:r w:rsidR="001870B9">
        <w:rPr>
          <w:rFonts w:ascii="Times New Roman" w:hAnsi="Times New Roman" w:cs="Times New Roman"/>
          <w:sz w:val="24"/>
          <w:szCs w:val="24"/>
        </w:rPr>
        <w:t>KCP&amp;L</w:t>
      </w:r>
      <w:proofErr w:type="spellEnd"/>
      <w:r w:rsidR="001870B9">
        <w:rPr>
          <w:rFonts w:ascii="Times New Roman" w:hAnsi="Times New Roman" w:cs="Times New Roman"/>
          <w:sz w:val="24"/>
          <w:szCs w:val="24"/>
        </w:rPr>
        <w:t xml:space="preserve"> can be summarized as follows:</w:t>
      </w:r>
    </w:p>
    <w:p w:rsidR="001870B9" w:rsidRPr="001870B9" w:rsidRDefault="001870B9" w:rsidP="001870B9">
      <w:pPr>
        <w:numPr>
          <w:ilvl w:val="0"/>
          <w:numId w:val="6"/>
        </w:numPr>
        <w:spacing w:after="0" w:line="480" w:lineRule="auto"/>
        <w:jc w:val="both"/>
        <w:rPr>
          <w:rFonts w:ascii="Times New Roman" w:hAnsi="Times New Roman" w:cs="Times New Roman"/>
          <w:sz w:val="24"/>
          <w:szCs w:val="24"/>
        </w:rPr>
      </w:pP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is a joint owner with </w:t>
      </w:r>
      <w:proofErr w:type="spellStart"/>
      <w:r w:rsidRPr="001870B9">
        <w:rPr>
          <w:rFonts w:ascii="Times New Roman" w:hAnsi="Times New Roman" w:cs="Times New Roman"/>
          <w:sz w:val="24"/>
          <w:szCs w:val="24"/>
        </w:rPr>
        <w:t>KCP&amp;L</w:t>
      </w:r>
      <w:proofErr w:type="spellEnd"/>
      <w:r w:rsidRPr="001870B9">
        <w:rPr>
          <w:rFonts w:ascii="Times New Roman" w:hAnsi="Times New Roman" w:cs="Times New Roman"/>
          <w:sz w:val="24"/>
          <w:szCs w:val="24"/>
        </w:rPr>
        <w:t xml:space="preserve">, </w:t>
      </w:r>
      <w:proofErr w:type="spellStart"/>
      <w:r w:rsidRPr="001870B9">
        <w:rPr>
          <w:rFonts w:ascii="Times New Roman" w:hAnsi="Times New Roman" w:cs="Times New Roman"/>
          <w:sz w:val="24"/>
          <w:szCs w:val="24"/>
        </w:rPr>
        <w:t>KCP&amp;L</w:t>
      </w:r>
      <w:proofErr w:type="spellEnd"/>
      <w:r w:rsidRPr="001870B9">
        <w:rPr>
          <w:rFonts w:ascii="Times New Roman" w:hAnsi="Times New Roman" w:cs="Times New Roman"/>
          <w:sz w:val="24"/>
          <w:szCs w:val="24"/>
        </w:rPr>
        <w:t xml:space="preserve"> Greater Missouri Operations Company (“GMO”) and the Missouri Joint Municipal Electric Utility Commission of the </w:t>
      </w:r>
      <w:proofErr w:type="spellStart"/>
      <w:r w:rsidRPr="001870B9">
        <w:rPr>
          <w:rFonts w:ascii="Times New Roman" w:hAnsi="Times New Roman" w:cs="Times New Roman"/>
          <w:sz w:val="24"/>
          <w:szCs w:val="24"/>
        </w:rPr>
        <w:t>I</w:t>
      </w:r>
      <w:r w:rsidR="00665DFC">
        <w:rPr>
          <w:rFonts w:ascii="Times New Roman" w:hAnsi="Times New Roman" w:cs="Times New Roman"/>
          <w:sz w:val="24"/>
          <w:szCs w:val="24"/>
        </w:rPr>
        <w:t>atan</w:t>
      </w:r>
      <w:proofErr w:type="spellEnd"/>
      <w:r w:rsidR="00665DFC">
        <w:rPr>
          <w:rFonts w:ascii="Times New Roman" w:hAnsi="Times New Roman" w:cs="Times New Roman"/>
          <w:sz w:val="24"/>
          <w:szCs w:val="24"/>
        </w:rPr>
        <w:t xml:space="preserve"> 2 Generating Plant, an 850</w:t>
      </w:r>
      <w:r w:rsidRPr="001870B9">
        <w:rPr>
          <w:rFonts w:ascii="Times New Roman" w:hAnsi="Times New Roman" w:cs="Times New Roman"/>
          <w:sz w:val="24"/>
          <w:szCs w:val="24"/>
        </w:rPr>
        <w:t xml:space="preserve">MW super-critical, coal-fired power plant located in Platte County, Missouri; </w:t>
      </w:r>
    </w:p>
    <w:p w:rsidR="001870B9" w:rsidRPr="001870B9" w:rsidRDefault="001870B9" w:rsidP="001870B9">
      <w:pPr>
        <w:numPr>
          <w:ilvl w:val="0"/>
          <w:numId w:val="6"/>
        </w:numPr>
        <w:spacing w:after="0" w:line="480" w:lineRule="auto"/>
        <w:jc w:val="both"/>
        <w:rPr>
          <w:rFonts w:ascii="Times New Roman" w:hAnsi="Times New Roman" w:cs="Times New Roman"/>
          <w:sz w:val="24"/>
          <w:szCs w:val="24"/>
        </w:rPr>
      </w:pP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is a joint owner with </w:t>
      </w:r>
      <w:proofErr w:type="spellStart"/>
      <w:r w:rsidRPr="001870B9">
        <w:rPr>
          <w:rFonts w:ascii="Times New Roman" w:hAnsi="Times New Roman" w:cs="Times New Roman"/>
          <w:sz w:val="24"/>
          <w:szCs w:val="24"/>
        </w:rPr>
        <w:t>KCP&amp;L</w:t>
      </w:r>
      <w:proofErr w:type="spellEnd"/>
      <w:r w:rsidRPr="001870B9">
        <w:rPr>
          <w:rFonts w:ascii="Times New Roman" w:hAnsi="Times New Roman" w:cs="Times New Roman"/>
          <w:sz w:val="24"/>
          <w:szCs w:val="24"/>
        </w:rPr>
        <w:t xml:space="preserve"> and</w:t>
      </w:r>
      <w:r w:rsidR="00665DFC">
        <w:rPr>
          <w:rFonts w:ascii="Times New Roman" w:hAnsi="Times New Roman" w:cs="Times New Roman"/>
          <w:sz w:val="24"/>
          <w:szCs w:val="24"/>
        </w:rPr>
        <w:t xml:space="preserve"> Westar of the 1,166</w:t>
      </w:r>
      <w:r w:rsidRPr="001870B9">
        <w:rPr>
          <w:rFonts w:ascii="Times New Roman" w:hAnsi="Times New Roman" w:cs="Times New Roman"/>
          <w:sz w:val="24"/>
          <w:szCs w:val="24"/>
        </w:rPr>
        <w:t xml:space="preserve">MW rated Wolf Creek Generating Station (“Wolf Creek”); </w:t>
      </w:r>
    </w:p>
    <w:p w:rsidR="001870B9" w:rsidRPr="001870B9" w:rsidRDefault="001870B9" w:rsidP="001870B9">
      <w:pPr>
        <w:numPr>
          <w:ilvl w:val="0"/>
          <w:numId w:val="6"/>
        </w:numPr>
        <w:spacing w:after="0" w:line="480" w:lineRule="auto"/>
        <w:jc w:val="both"/>
        <w:rPr>
          <w:rFonts w:ascii="Times New Roman" w:hAnsi="Times New Roman" w:cs="Times New Roman"/>
          <w:sz w:val="24"/>
          <w:szCs w:val="24"/>
        </w:rPr>
      </w:pP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is party to a long-term partial requirements contract with Westar under which </w:t>
      </w: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purchases from Westar approximately 40% of its wholesale capacity and energy requirements at rates determined pursuant to a cost-based formula rate that reflects Westar’s actual cost of providing service to </w:t>
      </w: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and </w:t>
      </w:r>
    </w:p>
    <w:p w:rsidR="001870B9" w:rsidRPr="001870B9" w:rsidRDefault="001870B9" w:rsidP="001870B9">
      <w:pPr>
        <w:numPr>
          <w:ilvl w:val="0"/>
          <w:numId w:val="6"/>
        </w:numPr>
        <w:spacing w:after="0" w:line="480" w:lineRule="auto"/>
        <w:jc w:val="both"/>
        <w:rPr>
          <w:rFonts w:ascii="Times New Roman" w:hAnsi="Times New Roman" w:cs="Times New Roman"/>
          <w:sz w:val="24"/>
          <w:szCs w:val="24"/>
        </w:rPr>
      </w:pPr>
      <w:proofErr w:type="spellStart"/>
      <w:r w:rsidRPr="001870B9">
        <w:rPr>
          <w:rFonts w:ascii="Times New Roman" w:hAnsi="Times New Roman" w:cs="Times New Roman"/>
          <w:sz w:val="24"/>
          <w:szCs w:val="24"/>
        </w:rPr>
        <w:t>KEPCo</w:t>
      </w:r>
      <w:proofErr w:type="spellEnd"/>
      <w:r w:rsidRPr="001870B9">
        <w:rPr>
          <w:rFonts w:ascii="Times New Roman" w:hAnsi="Times New Roman" w:cs="Times New Roman"/>
          <w:sz w:val="24"/>
          <w:szCs w:val="24"/>
        </w:rPr>
        <w:t xml:space="preserve"> is a transmission-dependent utility, purchasing transmission service, principally over the transmission systems of </w:t>
      </w:r>
      <w:proofErr w:type="spellStart"/>
      <w:r w:rsidRPr="001870B9">
        <w:rPr>
          <w:rFonts w:ascii="Times New Roman" w:hAnsi="Times New Roman" w:cs="Times New Roman"/>
          <w:sz w:val="24"/>
          <w:szCs w:val="24"/>
        </w:rPr>
        <w:t>KCP&amp;L</w:t>
      </w:r>
      <w:proofErr w:type="spellEnd"/>
      <w:r w:rsidRPr="001870B9">
        <w:rPr>
          <w:rFonts w:ascii="Times New Roman" w:hAnsi="Times New Roman" w:cs="Times New Roman"/>
          <w:sz w:val="24"/>
          <w:szCs w:val="24"/>
        </w:rPr>
        <w:t xml:space="preserve"> and Westar, under the </w:t>
      </w:r>
      <w:proofErr w:type="spellStart"/>
      <w:r w:rsidRPr="001870B9">
        <w:rPr>
          <w:rFonts w:ascii="Times New Roman" w:hAnsi="Times New Roman" w:cs="Times New Roman"/>
          <w:sz w:val="24"/>
          <w:szCs w:val="24"/>
        </w:rPr>
        <w:t>SPP</w:t>
      </w:r>
      <w:proofErr w:type="spellEnd"/>
      <w:r w:rsidRPr="001870B9">
        <w:rPr>
          <w:rFonts w:ascii="Times New Roman" w:hAnsi="Times New Roman" w:cs="Times New Roman"/>
          <w:sz w:val="24"/>
          <w:szCs w:val="24"/>
        </w:rPr>
        <w:t xml:space="preserve"> Open Access Transmission Tariff (“</w:t>
      </w:r>
      <w:proofErr w:type="spellStart"/>
      <w:r w:rsidRPr="001870B9">
        <w:rPr>
          <w:rFonts w:ascii="Times New Roman" w:hAnsi="Times New Roman" w:cs="Times New Roman"/>
          <w:sz w:val="24"/>
          <w:szCs w:val="24"/>
        </w:rPr>
        <w:t>OATT</w:t>
      </w:r>
      <w:proofErr w:type="spellEnd"/>
      <w:r w:rsidRPr="001870B9">
        <w:rPr>
          <w:rFonts w:ascii="Times New Roman" w:hAnsi="Times New Roman" w:cs="Times New Roman"/>
          <w:sz w:val="24"/>
          <w:szCs w:val="24"/>
        </w:rPr>
        <w:t>”).</w:t>
      </w:r>
    </w:p>
    <w:p w:rsidR="00F21374" w:rsidRDefault="00F21374"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96EEE">
        <w:rPr>
          <w:rFonts w:ascii="Times New Roman" w:hAnsi="Times New Roman" w:cs="Times New Roman"/>
          <w:sz w:val="24"/>
          <w:szCs w:val="24"/>
        </w:rPr>
        <w:t>KEPCo</w:t>
      </w:r>
      <w:proofErr w:type="spellEnd"/>
      <w:r w:rsidR="00196EEE">
        <w:rPr>
          <w:rFonts w:ascii="Times New Roman" w:hAnsi="Times New Roman" w:cs="Times New Roman"/>
          <w:sz w:val="24"/>
          <w:szCs w:val="24"/>
        </w:rPr>
        <w:t xml:space="preserve"> is a party to the above-captioned docket as well as Docket No. 18-KCPE-095-MER before the Kansas Corporation Commission (“KCC”).  Both dockets address whether the respective Commissions should approve the proposed merger of </w:t>
      </w:r>
      <w:proofErr w:type="spellStart"/>
      <w:r w:rsidR="00196EEE">
        <w:rPr>
          <w:rFonts w:ascii="Times New Roman" w:hAnsi="Times New Roman" w:cs="Times New Roman"/>
          <w:sz w:val="24"/>
          <w:szCs w:val="24"/>
        </w:rPr>
        <w:t>G</w:t>
      </w:r>
      <w:r w:rsidR="001870B9">
        <w:rPr>
          <w:rFonts w:ascii="Times New Roman" w:hAnsi="Times New Roman" w:cs="Times New Roman"/>
          <w:sz w:val="24"/>
          <w:szCs w:val="24"/>
        </w:rPr>
        <w:t>PE</w:t>
      </w:r>
      <w:proofErr w:type="spellEnd"/>
      <w:r w:rsidR="001870B9">
        <w:rPr>
          <w:rFonts w:ascii="Times New Roman" w:hAnsi="Times New Roman" w:cs="Times New Roman"/>
          <w:sz w:val="24"/>
          <w:szCs w:val="24"/>
        </w:rPr>
        <w:t xml:space="preserve"> and Westar</w:t>
      </w:r>
      <w:r w:rsidR="00196EEE">
        <w:rPr>
          <w:rFonts w:ascii="Times New Roman" w:hAnsi="Times New Roman" w:cs="Times New Roman"/>
          <w:sz w:val="24"/>
          <w:szCs w:val="24"/>
        </w:rPr>
        <w:t xml:space="preserve">.  </w:t>
      </w:r>
      <w:proofErr w:type="spellStart"/>
      <w:r w:rsidR="00196EEE">
        <w:rPr>
          <w:rFonts w:ascii="Times New Roman" w:hAnsi="Times New Roman" w:cs="Times New Roman"/>
          <w:sz w:val="24"/>
          <w:szCs w:val="24"/>
        </w:rPr>
        <w:t>KEPCo</w:t>
      </w:r>
      <w:proofErr w:type="spellEnd"/>
      <w:r w:rsidR="00196EEE">
        <w:rPr>
          <w:rFonts w:ascii="Times New Roman" w:hAnsi="Times New Roman" w:cs="Times New Roman"/>
          <w:sz w:val="24"/>
          <w:szCs w:val="24"/>
        </w:rPr>
        <w:t xml:space="preserve"> has presented substantial evidence in the KCC proceeding </w:t>
      </w:r>
      <w:r w:rsidR="007D3AF0">
        <w:rPr>
          <w:rFonts w:ascii="Times New Roman" w:hAnsi="Times New Roman" w:cs="Times New Roman"/>
          <w:sz w:val="24"/>
          <w:szCs w:val="24"/>
        </w:rPr>
        <w:t xml:space="preserve">regarding the need for robust ring-fencing conditions and </w:t>
      </w:r>
      <w:r w:rsidR="007D3AF0" w:rsidRPr="007D3AF0">
        <w:rPr>
          <w:rFonts w:ascii="Times New Roman" w:hAnsi="Times New Roman" w:cs="Times New Roman"/>
          <w:sz w:val="24"/>
          <w:szCs w:val="24"/>
        </w:rPr>
        <w:t>a comprehensive, rigorous and transparent integrated resource plan, including market-tested pri</w:t>
      </w:r>
      <w:r w:rsidR="00701FCD">
        <w:rPr>
          <w:rFonts w:ascii="Times New Roman" w:hAnsi="Times New Roman" w:cs="Times New Roman"/>
          <w:sz w:val="24"/>
          <w:szCs w:val="24"/>
        </w:rPr>
        <w:t>cing observed from competitive request for p</w:t>
      </w:r>
      <w:r w:rsidR="007D3AF0" w:rsidRPr="007D3AF0">
        <w:rPr>
          <w:rFonts w:ascii="Times New Roman" w:hAnsi="Times New Roman" w:cs="Times New Roman"/>
          <w:sz w:val="24"/>
          <w:szCs w:val="24"/>
        </w:rPr>
        <w:t>roposal processes.</w:t>
      </w:r>
    </w:p>
    <w:p w:rsidR="00701FCD" w:rsidRDefault="00701FCD"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There have been two Stipulations and Agreements filed in this </w:t>
      </w:r>
      <w:r w:rsidR="00B90467">
        <w:rPr>
          <w:rFonts w:ascii="Times New Roman" w:hAnsi="Times New Roman" w:cs="Times New Roman"/>
          <w:sz w:val="24"/>
          <w:szCs w:val="24"/>
        </w:rPr>
        <w:t>docket</w:t>
      </w:r>
      <w:r>
        <w:rPr>
          <w:rFonts w:ascii="Times New Roman" w:hAnsi="Times New Roman" w:cs="Times New Roman"/>
          <w:sz w:val="24"/>
          <w:szCs w:val="24"/>
        </w:rPr>
        <w:t>.</w:t>
      </w:r>
      <w:r w:rsidR="004E0F2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initial Stipulation and Agreement (“Initial </w:t>
      </w:r>
      <w:proofErr w:type="spellStart"/>
      <w:r>
        <w:rPr>
          <w:rFonts w:ascii="Times New Roman" w:hAnsi="Times New Roman" w:cs="Times New Roman"/>
          <w:sz w:val="24"/>
          <w:szCs w:val="24"/>
        </w:rPr>
        <w:t>S&amp;A</w:t>
      </w:r>
      <w:proofErr w:type="spellEnd"/>
      <w:r>
        <w:rPr>
          <w:rFonts w:ascii="Times New Roman" w:hAnsi="Times New Roman" w:cs="Times New Roman"/>
          <w:sz w:val="24"/>
          <w:szCs w:val="24"/>
        </w:rPr>
        <w:t xml:space="preserve">”) was filed on January 12, 2018 by </w:t>
      </w:r>
      <w:proofErr w:type="spellStart"/>
      <w:r>
        <w:rPr>
          <w:rFonts w:ascii="Times New Roman" w:hAnsi="Times New Roman" w:cs="Times New Roman"/>
          <w:sz w:val="24"/>
          <w:szCs w:val="24"/>
        </w:rPr>
        <w:t>GPE</w:t>
      </w:r>
      <w:proofErr w:type="spellEnd"/>
      <w:r>
        <w:rPr>
          <w:rFonts w:ascii="Times New Roman" w:hAnsi="Times New Roman" w:cs="Times New Roman"/>
          <w:sz w:val="24"/>
          <w:szCs w:val="24"/>
        </w:rPr>
        <w:t xml:space="preserve">, Westar, </w:t>
      </w:r>
      <w:proofErr w:type="spellStart"/>
      <w:r>
        <w:rPr>
          <w:rFonts w:ascii="Times New Roman" w:hAnsi="Times New Roman" w:cs="Times New Roman"/>
          <w:sz w:val="24"/>
          <w:szCs w:val="24"/>
        </w:rPr>
        <w:t>KCP&amp;L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KCP&amp;L</w:t>
      </w:r>
      <w:proofErr w:type="spellEnd"/>
      <w:r>
        <w:rPr>
          <w:rFonts w:ascii="Times New Roman" w:hAnsi="Times New Roman" w:cs="Times New Roman"/>
          <w:sz w:val="24"/>
          <w:szCs w:val="24"/>
        </w:rPr>
        <w:t xml:space="preserve"> Greater Missouri Operations Company (“GMO”) (collectively, the “</w:t>
      </w:r>
      <w:r w:rsidR="00D81F3A">
        <w:rPr>
          <w:rFonts w:ascii="Times New Roman" w:hAnsi="Times New Roman" w:cs="Times New Roman"/>
          <w:sz w:val="24"/>
          <w:szCs w:val="24"/>
        </w:rPr>
        <w:t xml:space="preserve">Joint </w:t>
      </w:r>
      <w:r>
        <w:rPr>
          <w:rFonts w:ascii="Times New Roman" w:hAnsi="Times New Roman" w:cs="Times New Roman"/>
          <w:sz w:val="24"/>
          <w:szCs w:val="24"/>
        </w:rPr>
        <w:t xml:space="preserve">Applicants”), the Staff of the Missouri Public Service Commission (“Staff”), </w:t>
      </w:r>
      <w:proofErr w:type="spellStart"/>
      <w:r>
        <w:rPr>
          <w:rFonts w:ascii="Times New Roman" w:hAnsi="Times New Roman" w:cs="Times New Roman"/>
          <w:sz w:val="24"/>
          <w:szCs w:val="24"/>
        </w:rPr>
        <w:t>Brightergy</w:t>
      </w:r>
      <w:proofErr w:type="spellEnd"/>
      <w:r>
        <w:rPr>
          <w:rFonts w:ascii="Times New Roman" w:hAnsi="Times New Roman" w:cs="Times New Roman"/>
          <w:sz w:val="24"/>
          <w:szCs w:val="24"/>
        </w:rPr>
        <w:t>, LLC (“</w:t>
      </w:r>
      <w:proofErr w:type="spellStart"/>
      <w:r>
        <w:rPr>
          <w:rFonts w:ascii="Times New Roman" w:hAnsi="Times New Roman" w:cs="Times New Roman"/>
          <w:sz w:val="24"/>
          <w:szCs w:val="24"/>
        </w:rPr>
        <w:t>Brightergy</w:t>
      </w:r>
      <w:proofErr w:type="spellEnd"/>
      <w:r>
        <w:rPr>
          <w:rFonts w:ascii="Times New Roman" w:hAnsi="Times New Roman" w:cs="Times New Roman"/>
          <w:sz w:val="24"/>
          <w:szCs w:val="24"/>
        </w:rPr>
        <w:t>”), and Missouri Joint Municipal Electric Utility Commission (“</w:t>
      </w:r>
      <w:proofErr w:type="spellStart"/>
      <w:r>
        <w:rPr>
          <w:rFonts w:ascii="Times New Roman" w:hAnsi="Times New Roman" w:cs="Times New Roman"/>
          <w:sz w:val="24"/>
          <w:szCs w:val="24"/>
        </w:rPr>
        <w:t>MJMEUC</w:t>
      </w:r>
      <w:proofErr w:type="spellEnd"/>
      <w:r>
        <w:rPr>
          <w:rFonts w:ascii="Times New Roman" w:hAnsi="Times New Roman" w:cs="Times New Roman"/>
          <w:sz w:val="24"/>
          <w:szCs w:val="24"/>
        </w:rPr>
        <w:t xml:space="preserve">”).  A second Stipulation and Agreement </w:t>
      </w:r>
      <w:r w:rsidR="00C217B6">
        <w:rPr>
          <w:rFonts w:ascii="Times New Roman" w:hAnsi="Times New Roman" w:cs="Times New Roman"/>
          <w:sz w:val="24"/>
          <w:szCs w:val="24"/>
        </w:rPr>
        <w:t xml:space="preserve">(“Supplemental </w:t>
      </w:r>
      <w:proofErr w:type="spellStart"/>
      <w:r w:rsidR="00C217B6">
        <w:rPr>
          <w:rFonts w:ascii="Times New Roman" w:hAnsi="Times New Roman" w:cs="Times New Roman"/>
          <w:sz w:val="24"/>
          <w:szCs w:val="24"/>
        </w:rPr>
        <w:t>S&amp;A</w:t>
      </w:r>
      <w:proofErr w:type="spellEnd"/>
      <w:r w:rsidR="00C217B6">
        <w:rPr>
          <w:rFonts w:ascii="Times New Roman" w:hAnsi="Times New Roman" w:cs="Times New Roman"/>
          <w:sz w:val="24"/>
          <w:szCs w:val="24"/>
        </w:rPr>
        <w:t xml:space="preserve">”) </w:t>
      </w:r>
      <w:r>
        <w:rPr>
          <w:rFonts w:ascii="Times New Roman" w:hAnsi="Times New Roman" w:cs="Times New Roman"/>
          <w:sz w:val="24"/>
          <w:szCs w:val="24"/>
        </w:rPr>
        <w:t xml:space="preserve">was filed on March 8, 2018 by </w:t>
      </w:r>
      <w:r w:rsidR="00B90467">
        <w:rPr>
          <w:rFonts w:ascii="Times New Roman" w:hAnsi="Times New Roman" w:cs="Times New Roman"/>
          <w:sz w:val="24"/>
          <w:szCs w:val="24"/>
        </w:rPr>
        <w:t xml:space="preserve">the </w:t>
      </w:r>
      <w:r w:rsidR="00D81F3A">
        <w:rPr>
          <w:rFonts w:ascii="Times New Roman" w:hAnsi="Times New Roman" w:cs="Times New Roman"/>
          <w:sz w:val="24"/>
          <w:szCs w:val="24"/>
        </w:rPr>
        <w:t xml:space="preserve">Joint </w:t>
      </w:r>
      <w:r w:rsidR="00B90467">
        <w:rPr>
          <w:rFonts w:ascii="Times New Roman" w:hAnsi="Times New Roman" w:cs="Times New Roman"/>
          <w:sz w:val="24"/>
          <w:szCs w:val="24"/>
        </w:rPr>
        <w:t>Applicants</w:t>
      </w:r>
      <w:r>
        <w:rPr>
          <w:rFonts w:ascii="Times New Roman" w:hAnsi="Times New Roman" w:cs="Times New Roman"/>
          <w:sz w:val="24"/>
          <w:szCs w:val="24"/>
        </w:rPr>
        <w:t>,</w:t>
      </w:r>
      <w:r w:rsidR="00C217B6">
        <w:rPr>
          <w:rFonts w:ascii="Times New Roman" w:hAnsi="Times New Roman" w:cs="Times New Roman"/>
          <w:sz w:val="24"/>
          <w:szCs w:val="24"/>
        </w:rPr>
        <w:t xml:space="preserve"> Staff, </w:t>
      </w:r>
      <w:proofErr w:type="spellStart"/>
      <w:r w:rsidR="00C217B6">
        <w:rPr>
          <w:rFonts w:ascii="Times New Roman" w:hAnsi="Times New Roman" w:cs="Times New Roman"/>
          <w:sz w:val="24"/>
          <w:szCs w:val="24"/>
        </w:rPr>
        <w:t>Brightergy</w:t>
      </w:r>
      <w:proofErr w:type="spellEnd"/>
      <w:r w:rsidR="00C217B6">
        <w:rPr>
          <w:rFonts w:ascii="Times New Roman" w:hAnsi="Times New Roman" w:cs="Times New Roman"/>
          <w:sz w:val="24"/>
          <w:szCs w:val="24"/>
        </w:rPr>
        <w:t xml:space="preserve">, </w:t>
      </w:r>
      <w:proofErr w:type="spellStart"/>
      <w:r w:rsidR="00C217B6">
        <w:rPr>
          <w:rFonts w:ascii="Times New Roman" w:hAnsi="Times New Roman" w:cs="Times New Roman"/>
          <w:sz w:val="24"/>
          <w:szCs w:val="24"/>
        </w:rPr>
        <w:t>MJMEUC</w:t>
      </w:r>
      <w:proofErr w:type="spellEnd"/>
      <w:r w:rsidR="00C217B6">
        <w:rPr>
          <w:rFonts w:ascii="Times New Roman" w:hAnsi="Times New Roman" w:cs="Times New Roman"/>
          <w:sz w:val="24"/>
          <w:szCs w:val="24"/>
        </w:rPr>
        <w:t>, the Office of the Public Counsel (“OPC”), and Midwest Energy Consumers Group (“</w:t>
      </w:r>
      <w:proofErr w:type="spellStart"/>
      <w:r w:rsidR="00C217B6">
        <w:rPr>
          <w:rFonts w:ascii="Times New Roman" w:hAnsi="Times New Roman" w:cs="Times New Roman"/>
          <w:sz w:val="24"/>
          <w:szCs w:val="24"/>
        </w:rPr>
        <w:t>MECG</w:t>
      </w:r>
      <w:proofErr w:type="spellEnd"/>
      <w:r w:rsidR="00C217B6">
        <w:rPr>
          <w:rFonts w:ascii="Times New Roman" w:hAnsi="Times New Roman" w:cs="Times New Roman"/>
          <w:sz w:val="24"/>
          <w:szCs w:val="24"/>
        </w:rPr>
        <w:t>”).  The Missouri Department of Economic Development – Division of Energy (“</w:t>
      </w:r>
      <w:proofErr w:type="spellStart"/>
      <w:r w:rsidR="00C217B6">
        <w:rPr>
          <w:rFonts w:ascii="Times New Roman" w:hAnsi="Times New Roman" w:cs="Times New Roman"/>
          <w:sz w:val="24"/>
          <w:szCs w:val="24"/>
        </w:rPr>
        <w:t>MDED</w:t>
      </w:r>
      <w:proofErr w:type="spellEnd"/>
      <w:r w:rsidR="00C217B6">
        <w:rPr>
          <w:rFonts w:ascii="Times New Roman" w:hAnsi="Times New Roman" w:cs="Times New Roman"/>
          <w:sz w:val="24"/>
          <w:szCs w:val="24"/>
        </w:rPr>
        <w:t xml:space="preserve">”) was not a signatory to either </w:t>
      </w:r>
      <w:proofErr w:type="spellStart"/>
      <w:r w:rsidR="00C217B6">
        <w:rPr>
          <w:rFonts w:ascii="Times New Roman" w:hAnsi="Times New Roman" w:cs="Times New Roman"/>
          <w:sz w:val="24"/>
          <w:szCs w:val="24"/>
        </w:rPr>
        <w:t>S&amp;A</w:t>
      </w:r>
      <w:proofErr w:type="spellEnd"/>
      <w:r w:rsidR="00C217B6">
        <w:rPr>
          <w:rFonts w:ascii="Times New Roman" w:hAnsi="Times New Roman" w:cs="Times New Roman"/>
          <w:sz w:val="24"/>
          <w:szCs w:val="24"/>
        </w:rPr>
        <w:t xml:space="preserve">, but does not oppose the Commission’s approval of the Supplemental </w:t>
      </w:r>
      <w:proofErr w:type="spellStart"/>
      <w:r w:rsidR="00C217B6">
        <w:rPr>
          <w:rFonts w:ascii="Times New Roman" w:hAnsi="Times New Roman" w:cs="Times New Roman"/>
          <w:sz w:val="24"/>
          <w:szCs w:val="24"/>
        </w:rPr>
        <w:t>S&amp;A</w:t>
      </w:r>
      <w:proofErr w:type="spellEnd"/>
      <w:r w:rsidR="00C217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90467" w:rsidRDefault="00DE4614"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D3AF0">
        <w:rPr>
          <w:rFonts w:ascii="Times New Roman" w:hAnsi="Times New Roman" w:cs="Times New Roman"/>
          <w:sz w:val="24"/>
          <w:szCs w:val="24"/>
        </w:rPr>
        <w:t>T</w:t>
      </w:r>
      <w:r w:rsidR="00C217B6">
        <w:rPr>
          <w:rFonts w:ascii="Times New Roman" w:hAnsi="Times New Roman" w:cs="Times New Roman"/>
          <w:sz w:val="24"/>
          <w:szCs w:val="24"/>
        </w:rPr>
        <w:t xml:space="preserve">here are several aspects of the Initial and Supplemental </w:t>
      </w:r>
      <w:proofErr w:type="spellStart"/>
      <w:r w:rsidR="00C217B6">
        <w:rPr>
          <w:rFonts w:ascii="Times New Roman" w:hAnsi="Times New Roman" w:cs="Times New Roman"/>
          <w:sz w:val="24"/>
          <w:szCs w:val="24"/>
        </w:rPr>
        <w:t>S&amp;</w:t>
      </w:r>
      <w:proofErr w:type="gramStart"/>
      <w:r w:rsidR="00C217B6">
        <w:rPr>
          <w:rFonts w:ascii="Times New Roman" w:hAnsi="Times New Roman" w:cs="Times New Roman"/>
          <w:sz w:val="24"/>
          <w:szCs w:val="24"/>
        </w:rPr>
        <w:t>As</w:t>
      </w:r>
      <w:proofErr w:type="spellEnd"/>
      <w:proofErr w:type="gramEnd"/>
      <w:r w:rsidR="00A5677B">
        <w:rPr>
          <w:rFonts w:ascii="Times New Roman" w:hAnsi="Times New Roman" w:cs="Times New Roman"/>
          <w:sz w:val="24"/>
          <w:szCs w:val="24"/>
        </w:rPr>
        <w:t xml:space="preserve"> that are inconsistent</w:t>
      </w:r>
      <w:r w:rsidR="00665DFC">
        <w:rPr>
          <w:rFonts w:ascii="Times New Roman" w:hAnsi="Times New Roman" w:cs="Times New Roman"/>
          <w:sz w:val="24"/>
          <w:szCs w:val="24"/>
        </w:rPr>
        <w:t xml:space="preserve"> with </w:t>
      </w:r>
      <w:proofErr w:type="spellStart"/>
      <w:r w:rsidR="00665DFC">
        <w:rPr>
          <w:rFonts w:ascii="Times New Roman" w:hAnsi="Times New Roman" w:cs="Times New Roman"/>
          <w:sz w:val="24"/>
          <w:szCs w:val="24"/>
        </w:rPr>
        <w:t>KEPCo’s</w:t>
      </w:r>
      <w:proofErr w:type="spellEnd"/>
      <w:r w:rsidR="00665DFC">
        <w:rPr>
          <w:rFonts w:ascii="Times New Roman" w:hAnsi="Times New Roman" w:cs="Times New Roman"/>
          <w:sz w:val="24"/>
          <w:szCs w:val="24"/>
        </w:rPr>
        <w:t xml:space="preserve"> interests in this proceeding and</w:t>
      </w:r>
      <w:r w:rsidR="00A5677B">
        <w:rPr>
          <w:rFonts w:ascii="Times New Roman" w:hAnsi="Times New Roman" w:cs="Times New Roman"/>
          <w:sz w:val="24"/>
          <w:szCs w:val="24"/>
        </w:rPr>
        <w:t xml:space="preserve"> with </w:t>
      </w:r>
      <w:proofErr w:type="spellStart"/>
      <w:r w:rsidR="00A5677B">
        <w:rPr>
          <w:rFonts w:ascii="Times New Roman" w:hAnsi="Times New Roman" w:cs="Times New Roman"/>
          <w:sz w:val="24"/>
          <w:szCs w:val="24"/>
        </w:rPr>
        <w:t>KEPCo’s</w:t>
      </w:r>
      <w:proofErr w:type="spellEnd"/>
      <w:r w:rsidR="00A5677B">
        <w:rPr>
          <w:rFonts w:ascii="Times New Roman" w:hAnsi="Times New Roman" w:cs="Times New Roman"/>
          <w:sz w:val="24"/>
          <w:szCs w:val="24"/>
        </w:rPr>
        <w:t xml:space="preserve"> positions in the Kansas proceeding</w:t>
      </w:r>
      <w:r w:rsidR="009A1F73">
        <w:rPr>
          <w:rFonts w:ascii="Times New Roman" w:hAnsi="Times New Roman" w:cs="Times New Roman"/>
          <w:sz w:val="24"/>
          <w:szCs w:val="24"/>
        </w:rPr>
        <w:t xml:space="preserve">.  </w:t>
      </w:r>
      <w:r w:rsidR="00B90467">
        <w:rPr>
          <w:rFonts w:ascii="Times New Roman" w:hAnsi="Times New Roman" w:cs="Times New Roman"/>
          <w:sz w:val="24"/>
          <w:szCs w:val="24"/>
        </w:rPr>
        <w:t xml:space="preserve">The </w:t>
      </w:r>
      <w:r w:rsidR="009A1F73">
        <w:rPr>
          <w:rFonts w:ascii="Times New Roman" w:hAnsi="Times New Roman" w:cs="Times New Roman"/>
          <w:sz w:val="24"/>
          <w:szCs w:val="24"/>
        </w:rPr>
        <w:t xml:space="preserve">“financing” </w:t>
      </w:r>
      <w:r w:rsidR="007D3AF0">
        <w:rPr>
          <w:rFonts w:ascii="Times New Roman" w:hAnsi="Times New Roman" w:cs="Times New Roman"/>
          <w:sz w:val="24"/>
          <w:szCs w:val="24"/>
        </w:rPr>
        <w:t>conditions</w:t>
      </w:r>
      <w:r w:rsidR="009A1F73">
        <w:rPr>
          <w:rFonts w:ascii="Times New Roman" w:hAnsi="Times New Roman" w:cs="Times New Roman"/>
          <w:sz w:val="24"/>
          <w:szCs w:val="24"/>
        </w:rPr>
        <w:t xml:space="preserve"> (formerly “</w:t>
      </w:r>
      <w:r w:rsidR="004E0F2E">
        <w:rPr>
          <w:rFonts w:ascii="Times New Roman" w:hAnsi="Times New Roman" w:cs="Times New Roman"/>
          <w:sz w:val="24"/>
          <w:szCs w:val="24"/>
        </w:rPr>
        <w:t xml:space="preserve">financing and </w:t>
      </w:r>
      <w:r w:rsidR="009A1F73">
        <w:rPr>
          <w:rFonts w:ascii="Times New Roman" w:hAnsi="Times New Roman" w:cs="Times New Roman"/>
          <w:sz w:val="24"/>
          <w:szCs w:val="24"/>
        </w:rPr>
        <w:t>ring-fencing” conditions)</w:t>
      </w:r>
      <w:r w:rsidR="007D3AF0">
        <w:rPr>
          <w:rFonts w:ascii="Times New Roman" w:hAnsi="Times New Roman" w:cs="Times New Roman"/>
          <w:sz w:val="24"/>
          <w:szCs w:val="24"/>
        </w:rPr>
        <w:t xml:space="preserve"> </w:t>
      </w:r>
      <w:r w:rsidR="00B90467">
        <w:rPr>
          <w:rFonts w:ascii="Times New Roman" w:hAnsi="Times New Roman" w:cs="Times New Roman"/>
          <w:sz w:val="24"/>
          <w:szCs w:val="24"/>
        </w:rPr>
        <w:t xml:space="preserve">in the Initial and Supplement </w:t>
      </w:r>
      <w:proofErr w:type="spellStart"/>
      <w:r w:rsidR="00B90467">
        <w:rPr>
          <w:rFonts w:ascii="Times New Roman" w:hAnsi="Times New Roman" w:cs="Times New Roman"/>
          <w:sz w:val="24"/>
          <w:szCs w:val="24"/>
        </w:rPr>
        <w:t>S&amp;</w:t>
      </w:r>
      <w:proofErr w:type="gramStart"/>
      <w:r w:rsidR="00B90467">
        <w:rPr>
          <w:rFonts w:ascii="Times New Roman" w:hAnsi="Times New Roman" w:cs="Times New Roman"/>
          <w:sz w:val="24"/>
          <w:szCs w:val="24"/>
        </w:rPr>
        <w:t>As</w:t>
      </w:r>
      <w:proofErr w:type="spellEnd"/>
      <w:proofErr w:type="gramEnd"/>
      <w:r w:rsidR="00B90467">
        <w:rPr>
          <w:rFonts w:ascii="Times New Roman" w:hAnsi="Times New Roman" w:cs="Times New Roman"/>
          <w:sz w:val="24"/>
          <w:szCs w:val="24"/>
        </w:rPr>
        <w:t xml:space="preserve"> are much weaker than the </w:t>
      </w:r>
      <w:r w:rsidR="004E0F2E">
        <w:rPr>
          <w:rFonts w:ascii="Times New Roman" w:hAnsi="Times New Roman" w:cs="Times New Roman"/>
          <w:sz w:val="24"/>
          <w:szCs w:val="24"/>
        </w:rPr>
        <w:t xml:space="preserve">financing and </w:t>
      </w:r>
      <w:r w:rsidR="00B90467">
        <w:rPr>
          <w:rFonts w:ascii="Times New Roman" w:hAnsi="Times New Roman" w:cs="Times New Roman"/>
          <w:sz w:val="24"/>
          <w:szCs w:val="24"/>
        </w:rPr>
        <w:t xml:space="preserve">ring-fencing conditions supported by </w:t>
      </w:r>
      <w:proofErr w:type="spellStart"/>
      <w:r w:rsidR="00B90467">
        <w:rPr>
          <w:rFonts w:ascii="Times New Roman" w:hAnsi="Times New Roman" w:cs="Times New Roman"/>
          <w:sz w:val="24"/>
          <w:szCs w:val="24"/>
        </w:rPr>
        <w:t>KEPCo</w:t>
      </w:r>
      <w:proofErr w:type="spellEnd"/>
      <w:r w:rsidR="00B90467">
        <w:rPr>
          <w:rFonts w:ascii="Times New Roman" w:hAnsi="Times New Roman" w:cs="Times New Roman"/>
          <w:sz w:val="24"/>
          <w:szCs w:val="24"/>
        </w:rPr>
        <w:t xml:space="preserve"> in the Kansas proceeding.</w:t>
      </w:r>
      <w:r w:rsidR="004E0F2E">
        <w:rPr>
          <w:rStyle w:val="FootnoteReference"/>
          <w:rFonts w:ascii="Times New Roman" w:hAnsi="Times New Roman" w:cs="Times New Roman"/>
          <w:sz w:val="24"/>
          <w:szCs w:val="24"/>
        </w:rPr>
        <w:footnoteReference w:id="4"/>
      </w:r>
      <w:r w:rsidR="00B90467">
        <w:rPr>
          <w:rFonts w:ascii="Times New Roman" w:hAnsi="Times New Roman" w:cs="Times New Roman"/>
          <w:sz w:val="24"/>
          <w:szCs w:val="24"/>
        </w:rPr>
        <w:t xml:space="preserve">  Additionally, the Initial and Supplemental </w:t>
      </w:r>
      <w:proofErr w:type="spellStart"/>
      <w:r w:rsidR="00B90467">
        <w:rPr>
          <w:rFonts w:ascii="Times New Roman" w:hAnsi="Times New Roman" w:cs="Times New Roman"/>
          <w:sz w:val="24"/>
          <w:szCs w:val="24"/>
        </w:rPr>
        <w:t>S&amp;</w:t>
      </w:r>
      <w:proofErr w:type="gramStart"/>
      <w:r w:rsidR="00B90467">
        <w:rPr>
          <w:rFonts w:ascii="Times New Roman" w:hAnsi="Times New Roman" w:cs="Times New Roman"/>
          <w:sz w:val="24"/>
          <w:szCs w:val="24"/>
        </w:rPr>
        <w:t>As</w:t>
      </w:r>
      <w:proofErr w:type="spellEnd"/>
      <w:proofErr w:type="gramEnd"/>
      <w:r w:rsidR="00B90467">
        <w:rPr>
          <w:rFonts w:ascii="Times New Roman" w:hAnsi="Times New Roman" w:cs="Times New Roman"/>
          <w:sz w:val="24"/>
          <w:szCs w:val="24"/>
        </w:rPr>
        <w:t xml:space="preserve"> do not contain any </w:t>
      </w:r>
      <w:r w:rsidR="00F95BF4">
        <w:rPr>
          <w:rFonts w:ascii="Times New Roman" w:hAnsi="Times New Roman" w:cs="Times New Roman"/>
          <w:sz w:val="24"/>
          <w:szCs w:val="24"/>
        </w:rPr>
        <w:t>conditions addressing integrated resource planning</w:t>
      </w:r>
      <w:r w:rsidR="00B90467">
        <w:rPr>
          <w:rFonts w:ascii="Times New Roman" w:hAnsi="Times New Roman" w:cs="Times New Roman"/>
          <w:sz w:val="24"/>
          <w:szCs w:val="24"/>
        </w:rPr>
        <w:t xml:space="preserve"> or prior approval for the retirement of generating capacity</w:t>
      </w:r>
      <w:r w:rsidR="00F95BF4">
        <w:rPr>
          <w:rFonts w:ascii="Times New Roman" w:hAnsi="Times New Roman" w:cs="Times New Roman"/>
          <w:sz w:val="24"/>
          <w:szCs w:val="24"/>
        </w:rPr>
        <w:t>.</w:t>
      </w:r>
      <w:r w:rsidR="00A5677B">
        <w:rPr>
          <w:rFonts w:ascii="Times New Roman" w:hAnsi="Times New Roman" w:cs="Times New Roman"/>
          <w:sz w:val="24"/>
          <w:szCs w:val="24"/>
        </w:rPr>
        <w:t xml:space="preserve">  </w:t>
      </w:r>
      <w:r w:rsidR="00113C91">
        <w:rPr>
          <w:rFonts w:ascii="Times New Roman" w:hAnsi="Times New Roman" w:cs="Times New Roman"/>
          <w:sz w:val="24"/>
          <w:szCs w:val="24"/>
        </w:rPr>
        <w:t>Acc</w:t>
      </w:r>
      <w:r w:rsidR="00C217B6">
        <w:rPr>
          <w:rFonts w:ascii="Times New Roman" w:hAnsi="Times New Roman" w:cs="Times New Roman"/>
          <w:sz w:val="24"/>
          <w:szCs w:val="24"/>
        </w:rPr>
        <w:t xml:space="preserve">ordingly, </w:t>
      </w:r>
      <w:proofErr w:type="spellStart"/>
      <w:r w:rsidR="00C217B6">
        <w:rPr>
          <w:rFonts w:ascii="Times New Roman" w:hAnsi="Times New Roman" w:cs="Times New Roman"/>
          <w:sz w:val="24"/>
          <w:szCs w:val="24"/>
        </w:rPr>
        <w:t>KEPCo</w:t>
      </w:r>
      <w:proofErr w:type="spellEnd"/>
      <w:r w:rsidR="00C217B6">
        <w:rPr>
          <w:rFonts w:ascii="Times New Roman" w:hAnsi="Times New Roman" w:cs="Times New Roman"/>
          <w:sz w:val="24"/>
          <w:szCs w:val="24"/>
        </w:rPr>
        <w:t xml:space="preserve"> filed objections to each </w:t>
      </w:r>
      <w:proofErr w:type="spellStart"/>
      <w:r w:rsidR="00C217B6">
        <w:rPr>
          <w:rFonts w:ascii="Times New Roman" w:hAnsi="Times New Roman" w:cs="Times New Roman"/>
          <w:sz w:val="24"/>
          <w:szCs w:val="24"/>
        </w:rPr>
        <w:t>S&amp;A</w:t>
      </w:r>
      <w:proofErr w:type="spellEnd"/>
      <w:r w:rsidR="008A1008">
        <w:rPr>
          <w:rStyle w:val="FootnoteReference"/>
          <w:rFonts w:ascii="Times New Roman" w:hAnsi="Times New Roman" w:cs="Times New Roman"/>
          <w:sz w:val="24"/>
          <w:szCs w:val="24"/>
        </w:rPr>
        <w:footnoteReference w:id="5"/>
      </w:r>
      <w:r w:rsidR="008A1008">
        <w:rPr>
          <w:rFonts w:ascii="Times New Roman" w:hAnsi="Times New Roman" w:cs="Times New Roman"/>
          <w:sz w:val="24"/>
          <w:szCs w:val="24"/>
        </w:rPr>
        <w:t xml:space="preserve"> and recommended that the Commission impose additional conditions </w:t>
      </w:r>
      <w:r w:rsidR="00985F46">
        <w:rPr>
          <w:rFonts w:ascii="Times New Roman" w:hAnsi="Times New Roman" w:cs="Times New Roman"/>
          <w:sz w:val="24"/>
          <w:szCs w:val="24"/>
        </w:rPr>
        <w:t>regarding ring-fencing, integrated resource planning, and prior approval for the retirement of generating capacity</w:t>
      </w:r>
      <w:r w:rsidR="008A1008">
        <w:rPr>
          <w:rFonts w:ascii="Times New Roman" w:hAnsi="Times New Roman" w:cs="Times New Roman"/>
          <w:sz w:val="24"/>
          <w:szCs w:val="24"/>
        </w:rPr>
        <w:t>.</w:t>
      </w:r>
      <w:r w:rsidR="008A1008">
        <w:rPr>
          <w:rStyle w:val="FootnoteReference"/>
          <w:rFonts w:ascii="Times New Roman" w:hAnsi="Times New Roman" w:cs="Times New Roman"/>
          <w:sz w:val="24"/>
          <w:szCs w:val="24"/>
        </w:rPr>
        <w:footnoteReference w:id="6"/>
      </w:r>
      <w:r w:rsidR="00C21DF9">
        <w:rPr>
          <w:rFonts w:ascii="Times New Roman" w:hAnsi="Times New Roman" w:cs="Times New Roman"/>
          <w:sz w:val="24"/>
          <w:szCs w:val="24"/>
        </w:rPr>
        <w:t xml:space="preserve">  </w:t>
      </w:r>
    </w:p>
    <w:p w:rsidR="00C56145" w:rsidRDefault="00B90467" w:rsidP="003E08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21DF9">
        <w:rPr>
          <w:rFonts w:ascii="Times New Roman" w:hAnsi="Times New Roman" w:cs="Times New Roman"/>
          <w:sz w:val="24"/>
          <w:szCs w:val="24"/>
        </w:rPr>
        <w:t xml:space="preserve">Nevertheless, </w:t>
      </w:r>
      <w:proofErr w:type="spellStart"/>
      <w:r w:rsidR="00DE4614">
        <w:rPr>
          <w:rFonts w:ascii="Times New Roman" w:hAnsi="Times New Roman" w:cs="Times New Roman"/>
          <w:sz w:val="24"/>
          <w:szCs w:val="24"/>
        </w:rPr>
        <w:t>KEPCo’s</w:t>
      </w:r>
      <w:proofErr w:type="spellEnd"/>
      <w:r w:rsidR="00DE4614">
        <w:rPr>
          <w:rFonts w:ascii="Times New Roman" w:hAnsi="Times New Roman" w:cs="Times New Roman"/>
          <w:sz w:val="24"/>
          <w:szCs w:val="24"/>
        </w:rPr>
        <w:t xml:space="preserve"> primary interest in the Missouri proceeding is to ensure that none of </w:t>
      </w:r>
      <w:proofErr w:type="spellStart"/>
      <w:r w:rsidR="00DE4614">
        <w:rPr>
          <w:rFonts w:ascii="Times New Roman" w:hAnsi="Times New Roman" w:cs="Times New Roman"/>
          <w:sz w:val="24"/>
          <w:szCs w:val="24"/>
        </w:rPr>
        <w:t>KEPCo’s</w:t>
      </w:r>
      <w:proofErr w:type="spellEnd"/>
      <w:r w:rsidR="00DE4614">
        <w:rPr>
          <w:rFonts w:ascii="Times New Roman" w:hAnsi="Times New Roman" w:cs="Times New Roman"/>
          <w:sz w:val="24"/>
          <w:szCs w:val="24"/>
        </w:rPr>
        <w:t xml:space="preserve"> positions before the KCC will be prejudiced by the decisions of this Commission</w:t>
      </w:r>
      <w:r w:rsidR="00C21DF9">
        <w:rPr>
          <w:rFonts w:ascii="Times New Roman" w:hAnsi="Times New Roman" w:cs="Times New Roman"/>
          <w:sz w:val="24"/>
          <w:szCs w:val="24"/>
        </w:rPr>
        <w:t>.</w:t>
      </w:r>
      <w:r w:rsidR="00C21DF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F21374" w:rsidRDefault="00F21374" w:rsidP="00BF0B92">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Contested Issues</w:t>
      </w:r>
    </w:p>
    <w:p w:rsidR="00F21374" w:rsidRDefault="00F21374" w:rsidP="00F21374">
      <w:pPr>
        <w:pStyle w:val="ListParagraph"/>
        <w:spacing w:after="0" w:line="240" w:lineRule="auto"/>
        <w:jc w:val="both"/>
        <w:rPr>
          <w:rFonts w:ascii="Times New Roman" w:hAnsi="Times New Roman" w:cs="Times New Roman"/>
          <w:b/>
          <w:sz w:val="24"/>
          <w:szCs w:val="24"/>
        </w:rPr>
      </w:pPr>
    </w:p>
    <w:p w:rsidR="00BF0B92" w:rsidRPr="008A4094" w:rsidRDefault="00BF0B92" w:rsidP="00F21374">
      <w:pPr>
        <w:pStyle w:val="ListParagraph"/>
        <w:numPr>
          <w:ilvl w:val="1"/>
          <w:numId w:val="3"/>
        </w:numPr>
        <w:spacing w:after="0" w:line="240" w:lineRule="auto"/>
        <w:jc w:val="both"/>
        <w:rPr>
          <w:rFonts w:ascii="Times New Roman" w:hAnsi="Times New Roman" w:cs="Times New Roman"/>
          <w:b/>
          <w:sz w:val="24"/>
          <w:szCs w:val="24"/>
        </w:rPr>
      </w:pPr>
      <w:r w:rsidRPr="008A4094">
        <w:rPr>
          <w:rFonts w:ascii="Times New Roman" w:hAnsi="Times New Roman" w:cs="Times New Roman"/>
          <w:b/>
          <w:sz w:val="24"/>
          <w:szCs w:val="24"/>
        </w:rPr>
        <w:t xml:space="preserve">Should the Commission find that </w:t>
      </w:r>
      <w:proofErr w:type="spellStart"/>
      <w:r w:rsidRPr="008A4094">
        <w:rPr>
          <w:rFonts w:ascii="Times New Roman" w:hAnsi="Times New Roman" w:cs="Times New Roman"/>
          <w:b/>
          <w:sz w:val="24"/>
          <w:szCs w:val="24"/>
        </w:rPr>
        <w:t>GPE’s</w:t>
      </w:r>
      <w:proofErr w:type="spellEnd"/>
      <w:r w:rsidRPr="008A4094">
        <w:rPr>
          <w:rFonts w:ascii="Times New Roman" w:hAnsi="Times New Roman" w:cs="Times New Roman"/>
          <w:b/>
          <w:sz w:val="24"/>
          <w:szCs w:val="24"/>
        </w:rPr>
        <w:t xml:space="preserve"> merger with Westar is not detrimental to the public interest, and approve the merger?</w:t>
      </w:r>
    </w:p>
    <w:p w:rsidR="00BF0B92" w:rsidRDefault="00BF0B92" w:rsidP="00BF0B92">
      <w:pPr>
        <w:spacing w:after="0" w:line="240" w:lineRule="auto"/>
        <w:jc w:val="both"/>
        <w:rPr>
          <w:rFonts w:ascii="Times New Roman" w:hAnsi="Times New Roman" w:cs="Times New Roman"/>
          <w:sz w:val="24"/>
          <w:szCs w:val="24"/>
        </w:rPr>
      </w:pPr>
    </w:p>
    <w:p w:rsidR="00BF0B92" w:rsidRPr="00BF0B92" w:rsidRDefault="008A4094" w:rsidP="007A17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17B7">
        <w:rPr>
          <w:rFonts w:ascii="Times New Roman" w:hAnsi="Times New Roman" w:cs="Times New Roman"/>
          <w:sz w:val="24"/>
          <w:szCs w:val="24"/>
        </w:rPr>
        <w:t xml:space="preserve">The Commission should approve the merger </w:t>
      </w:r>
      <w:r w:rsidR="0044122C">
        <w:rPr>
          <w:rFonts w:ascii="Times New Roman" w:hAnsi="Times New Roman" w:cs="Times New Roman"/>
          <w:sz w:val="24"/>
          <w:szCs w:val="24"/>
        </w:rPr>
        <w:t>upon imposition of the</w:t>
      </w:r>
      <w:r w:rsidR="007A17B7">
        <w:rPr>
          <w:rFonts w:ascii="Times New Roman" w:hAnsi="Times New Roman" w:cs="Times New Roman"/>
          <w:sz w:val="24"/>
          <w:szCs w:val="24"/>
        </w:rPr>
        <w:t xml:space="preserve"> conditions discussed under </w:t>
      </w:r>
      <w:r w:rsidR="00665DFC">
        <w:rPr>
          <w:rFonts w:ascii="Times New Roman" w:hAnsi="Times New Roman" w:cs="Times New Roman"/>
          <w:sz w:val="24"/>
          <w:szCs w:val="24"/>
        </w:rPr>
        <w:t xml:space="preserve">this </w:t>
      </w:r>
      <w:r w:rsidR="007A17B7">
        <w:rPr>
          <w:rFonts w:ascii="Times New Roman" w:hAnsi="Times New Roman" w:cs="Times New Roman"/>
          <w:sz w:val="24"/>
          <w:szCs w:val="24"/>
        </w:rPr>
        <w:t>Issue II.</w:t>
      </w:r>
    </w:p>
    <w:p w:rsidR="00BF0B92" w:rsidRPr="008A4094" w:rsidRDefault="00BF0B92" w:rsidP="00F21374">
      <w:pPr>
        <w:pStyle w:val="ListParagraph"/>
        <w:numPr>
          <w:ilvl w:val="1"/>
          <w:numId w:val="3"/>
        </w:numPr>
        <w:spacing w:after="0" w:line="240" w:lineRule="auto"/>
        <w:jc w:val="both"/>
        <w:rPr>
          <w:rFonts w:ascii="Times New Roman" w:hAnsi="Times New Roman" w:cs="Times New Roman"/>
          <w:b/>
          <w:sz w:val="24"/>
          <w:szCs w:val="24"/>
        </w:rPr>
      </w:pPr>
      <w:r w:rsidRPr="008A4094">
        <w:rPr>
          <w:rFonts w:ascii="Times New Roman" w:hAnsi="Times New Roman" w:cs="Times New Roman"/>
          <w:b/>
          <w:sz w:val="24"/>
          <w:szCs w:val="24"/>
        </w:rPr>
        <w:t xml:space="preserve">Should the Commission condition its approval of </w:t>
      </w:r>
      <w:proofErr w:type="spellStart"/>
      <w:r w:rsidRPr="008A4094">
        <w:rPr>
          <w:rFonts w:ascii="Times New Roman" w:hAnsi="Times New Roman" w:cs="Times New Roman"/>
          <w:b/>
          <w:sz w:val="24"/>
          <w:szCs w:val="24"/>
        </w:rPr>
        <w:t>GPE’s</w:t>
      </w:r>
      <w:proofErr w:type="spellEnd"/>
      <w:r w:rsidRPr="008A4094">
        <w:rPr>
          <w:rFonts w:ascii="Times New Roman" w:hAnsi="Times New Roman" w:cs="Times New Roman"/>
          <w:b/>
          <w:sz w:val="24"/>
          <w:szCs w:val="24"/>
        </w:rPr>
        <w:t xml:space="preserve"> merger with Westar and, if so, how?</w:t>
      </w:r>
    </w:p>
    <w:p w:rsidR="008A4094" w:rsidRDefault="008A4094" w:rsidP="008A4094">
      <w:pPr>
        <w:spacing w:after="0" w:line="240" w:lineRule="auto"/>
        <w:jc w:val="both"/>
        <w:rPr>
          <w:rFonts w:ascii="Times New Roman" w:hAnsi="Times New Roman" w:cs="Times New Roman"/>
          <w:sz w:val="24"/>
          <w:szCs w:val="24"/>
        </w:rPr>
      </w:pPr>
    </w:p>
    <w:p w:rsidR="00DE3D95" w:rsidRDefault="008A4094" w:rsidP="00D309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17B7">
        <w:rPr>
          <w:rFonts w:ascii="Times New Roman" w:hAnsi="Times New Roman" w:cs="Times New Roman"/>
          <w:sz w:val="24"/>
          <w:szCs w:val="24"/>
        </w:rPr>
        <w:t xml:space="preserve">The Commission should condition its approval of the merger </w:t>
      </w:r>
      <w:r w:rsidR="001D63EF">
        <w:rPr>
          <w:rFonts w:ascii="Times New Roman" w:hAnsi="Times New Roman" w:cs="Times New Roman"/>
          <w:sz w:val="24"/>
          <w:szCs w:val="24"/>
        </w:rPr>
        <w:t xml:space="preserve">on measures that </w:t>
      </w:r>
      <w:r w:rsidR="001D63EF" w:rsidRPr="001D63EF">
        <w:rPr>
          <w:rFonts w:ascii="Times New Roman" w:hAnsi="Times New Roman" w:cs="Times New Roman"/>
          <w:sz w:val="24"/>
          <w:szCs w:val="24"/>
        </w:rPr>
        <w:t xml:space="preserve">better protect customers from future adverse impacts of the </w:t>
      </w:r>
      <w:r w:rsidR="001D63EF">
        <w:rPr>
          <w:rFonts w:ascii="Times New Roman" w:hAnsi="Times New Roman" w:cs="Times New Roman"/>
          <w:sz w:val="24"/>
          <w:szCs w:val="24"/>
        </w:rPr>
        <w:t>merger</w:t>
      </w:r>
      <w:r w:rsidR="001D63EF" w:rsidRPr="001D63EF">
        <w:rPr>
          <w:rFonts w:ascii="Times New Roman" w:hAnsi="Times New Roman" w:cs="Times New Roman"/>
          <w:sz w:val="24"/>
          <w:szCs w:val="24"/>
        </w:rPr>
        <w:t xml:space="preserve">. </w:t>
      </w:r>
      <w:r w:rsidR="000F06E6">
        <w:rPr>
          <w:rFonts w:ascii="Times New Roman" w:hAnsi="Times New Roman" w:cs="Times New Roman"/>
          <w:sz w:val="24"/>
          <w:szCs w:val="24"/>
        </w:rPr>
        <w:t xml:space="preserve"> </w:t>
      </w:r>
      <w:proofErr w:type="spellStart"/>
      <w:r w:rsidR="001D63EF" w:rsidRPr="001D63EF">
        <w:rPr>
          <w:rFonts w:ascii="Times New Roman" w:hAnsi="Times New Roman" w:cs="Times New Roman"/>
          <w:sz w:val="24"/>
          <w:szCs w:val="24"/>
        </w:rPr>
        <w:t>KEPCo</w:t>
      </w:r>
      <w:proofErr w:type="spellEnd"/>
      <w:r w:rsidR="001D63EF" w:rsidRPr="001D63EF">
        <w:rPr>
          <w:rFonts w:ascii="Times New Roman" w:hAnsi="Times New Roman" w:cs="Times New Roman"/>
          <w:sz w:val="24"/>
          <w:szCs w:val="24"/>
        </w:rPr>
        <w:t xml:space="preserve"> believes that</w:t>
      </w:r>
      <w:r w:rsidR="001D63EF">
        <w:rPr>
          <w:rFonts w:ascii="Times New Roman" w:hAnsi="Times New Roman" w:cs="Times New Roman"/>
          <w:sz w:val="24"/>
          <w:szCs w:val="24"/>
        </w:rPr>
        <w:t xml:space="preserve"> </w:t>
      </w:r>
      <w:r w:rsidR="001D63EF" w:rsidRPr="001D63EF">
        <w:rPr>
          <w:rFonts w:ascii="Times New Roman" w:hAnsi="Times New Roman" w:cs="Times New Roman"/>
          <w:sz w:val="24"/>
          <w:szCs w:val="24"/>
        </w:rPr>
        <w:t xml:space="preserve">additional ring-fencing measures and alterations to the commitments </w:t>
      </w:r>
      <w:r w:rsidR="001D63EF">
        <w:rPr>
          <w:rFonts w:ascii="Times New Roman" w:hAnsi="Times New Roman" w:cs="Times New Roman"/>
          <w:sz w:val="24"/>
          <w:szCs w:val="24"/>
        </w:rPr>
        <w:t xml:space="preserve">in Exhibit A to the </w:t>
      </w:r>
      <w:r w:rsidR="00E439E2">
        <w:rPr>
          <w:rFonts w:ascii="Times New Roman" w:hAnsi="Times New Roman" w:cs="Times New Roman"/>
          <w:sz w:val="24"/>
          <w:szCs w:val="24"/>
        </w:rPr>
        <w:t xml:space="preserve">Initial </w:t>
      </w:r>
      <w:proofErr w:type="spellStart"/>
      <w:r w:rsidR="00E439E2">
        <w:rPr>
          <w:rFonts w:ascii="Times New Roman" w:hAnsi="Times New Roman" w:cs="Times New Roman"/>
          <w:sz w:val="24"/>
          <w:szCs w:val="24"/>
        </w:rPr>
        <w:t>S&amp;A</w:t>
      </w:r>
      <w:proofErr w:type="spellEnd"/>
      <w:r w:rsidR="001D63EF">
        <w:rPr>
          <w:rFonts w:ascii="Times New Roman" w:hAnsi="Times New Roman" w:cs="Times New Roman"/>
          <w:sz w:val="24"/>
          <w:szCs w:val="24"/>
        </w:rPr>
        <w:t xml:space="preserve"> a</w:t>
      </w:r>
      <w:r w:rsidR="001D63EF" w:rsidRPr="001D63EF">
        <w:rPr>
          <w:rFonts w:ascii="Times New Roman" w:hAnsi="Times New Roman" w:cs="Times New Roman"/>
          <w:sz w:val="24"/>
          <w:szCs w:val="24"/>
        </w:rPr>
        <w:t xml:space="preserve">re needed to protect the customers of </w:t>
      </w:r>
      <w:r w:rsidR="00584F8F">
        <w:rPr>
          <w:rFonts w:ascii="Times New Roman" w:hAnsi="Times New Roman" w:cs="Times New Roman"/>
          <w:sz w:val="24"/>
          <w:szCs w:val="24"/>
        </w:rPr>
        <w:t xml:space="preserve">the </w:t>
      </w:r>
      <w:r w:rsidR="001F50FD">
        <w:rPr>
          <w:rFonts w:ascii="Times New Roman" w:hAnsi="Times New Roman" w:cs="Times New Roman"/>
          <w:sz w:val="24"/>
          <w:szCs w:val="24"/>
        </w:rPr>
        <w:t xml:space="preserve">Joint </w:t>
      </w:r>
      <w:r w:rsidR="0009198C">
        <w:rPr>
          <w:rFonts w:ascii="Times New Roman" w:hAnsi="Times New Roman" w:cs="Times New Roman"/>
          <w:sz w:val="24"/>
          <w:szCs w:val="24"/>
        </w:rPr>
        <w:t xml:space="preserve">Applicants’ </w:t>
      </w:r>
      <w:r w:rsidR="001D63EF" w:rsidRPr="001D63EF">
        <w:rPr>
          <w:rFonts w:ascii="Times New Roman" w:hAnsi="Times New Roman" w:cs="Times New Roman"/>
          <w:sz w:val="24"/>
          <w:szCs w:val="24"/>
        </w:rPr>
        <w:t>regulated</w:t>
      </w:r>
      <w:r w:rsidR="001D63EF">
        <w:rPr>
          <w:rFonts w:ascii="Times New Roman" w:hAnsi="Times New Roman" w:cs="Times New Roman"/>
          <w:sz w:val="24"/>
          <w:szCs w:val="24"/>
        </w:rPr>
        <w:t xml:space="preserve"> </w:t>
      </w:r>
      <w:r w:rsidR="001D63EF" w:rsidRPr="001D63EF">
        <w:rPr>
          <w:rFonts w:ascii="Times New Roman" w:hAnsi="Times New Roman" w:cs="Times New Roman"/>
          <w:sz w:val="24"/>
          <w:szCs w:val="24"/>
        </w:rPr>
        <w:t>utilities</w:t>
      </w:r>
      <w:r w:rsidR="00584F8F">
        <w:rPr>
          <w:rFonts w:ascii="Times New Roman" w:hAnsi="Times New Roman" w:cs="Times New Roman"/>
          <w:sz w:val="24"/>
          <w:szCs w:val="24"/>
        </w:rPr>
        <w:t xml:space="preserve">.  </w:t>
      </w:r>
      <w:r w:rsidR="004E0F2E">
        <w:rPr>
          <w:rFonts w:ascii="Times New Roman" w:hAnsi="Times New Roman" w:cs="Times New Roman"/>
          <w:sz w:val="24"/>
          <w:szCs w:val="24"/>
        </w:rPr>
        <w:t xml:space="preserve">In fact, the signatories to the </w:t>
      </w:r>
      <w:proofErr w:type="spellStart"/>
      <w:r w:rsidR="004E0F2E">
        <w:rPr>
          <w:rFonts w:ascii="Times New Roman" w:hAnsi="Times New Roman" w:cs="Times New Roman"/>
          <w:sz w:val="24"/>
          <w:szCs w:val="24"/>
        </w:rPr>
        <w:t>S&amp;</w:t>
      </w:r>
      <w:proofErr w:type="gramStart"/>
      <w:r w:rsidR="004E0F2E">
        <w:rPr>
          <w:rFonts w:ascii="Times New Roman" w:hAnsi="Times New Roman" w:cs="Times New Roman"/>
          <w:sz w:val="24"/>
          <w:szCs w:val="24"/>
        </w:rPr>
        <w:t>As</w:t>
      </w:r>
      <w:proofErr w:type="spellEnd"/>
      <w:proofErr w:type="gramEnd"/>
      <w:r w:rsidR="004E0F2E">
        <w:rPr>
          <w:rFonts w:ascii="Times New Roman" w:hAnsi="Times New Roman" w:cs="Times New Roman"/>
          <w:sz w:val="24"/>
          <w:szCs w:val="24"/>
        </w:rPr>
        <w:t xml:space="preserve"> agreed to remove five conditions related to ring-fencing without any explanation as to why.</w:t>
      </w:r>
      <w:r w:rsidR="00840D05">
        <w:rPr>
          <w:rStyle w:val="FootnoteReference"/>
          <w:rFonts w:ascii="Times New Roman" w:hAnsi="Times New Roman" w:cs="Times New Roman"/>
          <w:sz w:val="24"/>
          <w:szCs w:val="24"/>
        </w:rPr>
        <w:footnoteReference w:id="8"/>
      </w:r>
      <w:r w:rsidR="00840D05">
        <w:rPr>
          <w:rFonts w:ascii="Times New Roman" w:hAnsi="Times New Roman" w:cs="Times New Roman"/>
          <w:sz w:val="24"/>
          <w:szCs w:val="24"/>
        </w:rPr>
        <w:t xml:space="preserve">  </w:t>
      </w:r>
    </w:p>
    <w:p w:rsidR="008A4094" w:rsidRPr="008A4094" w:rsidRDefault="00DE3D95" w:rsidP="00D81F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D63EF">
        <w:rPr>
          <w:rFonts w:ascii="Times New Roman" w:hAnsi="Times New Roman" w:cs="Times New Roman"/>
          <w:sz w:val="24"/>
          <w:szCs w:val="24"/>
        </w:rPr>
        <w:t xml:space="preserve">Additionally, </w:t>
      </w:r>
      <w:r w:rsidR="00BF0BDF">
        <w:rPr>
          <w:rFonts w:ascii="Times New Roman" w:hAnsi="Times New Roman" w:cs="Times New Roman"/>
          <w:sz w:val="24"/>
          <w:szCs w:val="24"/>
        </w:rPr>
        <w:t>the Commission should condition its approval of the merge</w:t>
      </w:r>
      <w:r w:rsidR="007165D1">
        <w:rPr>
          <w:rFonts w:ascii="Times New Roman" w:hAnsi="Times New Roman" w:cs="Times New Roman"/>
          <w:sz w:val="24"/>
          <w:szCs w:val="24"/>
        </w:rPr>
        <w:t xml:space="preserve">r on a requirement that </w:t>
      </w:r>
      <w:r w:rsidR="00D81F3A">
        <w:rPr>
          <w:rFonts w:ascii="Times New Roman" w:hAnsi="Times New Roman" w:cs="Times New Roman"/>
          <w:sz w:val="24"/>
          <w:szCs w:val="24"/>
        </w:rPr>
        <w:t xml:space="preserve">Joint </w:t>
      </w:r>
      <w:r w:rsidR="007165D1">
        <w:rPr>
          <w:rFonts w:ascii="Times New Roman" w:hAnsi="Times New Roman" w:cs="Times New Roman"/>
          <w:sz w:val="24"/>
          <w:szCs w:val="24"/>
        </w:rPr>
        <w:t>A</w:t>
      </w:r>
      <w:r w:rsidR="00BF0BDF">
        <w:rPr>
          <w:rFonts w:ascii="Times New Roman" w:hAnsi="Times New Roman" w:cs="Times New Roman"/>
          <w:sz w:val="24"/>
          <w:szCs w:val="24"/>
        </w:rPr>
        <w:t xml:space="preserve">pplicants </w:t>
      </w:r>
      <w:r w:rsidR="001F50FD">
        <w:rPr>
          <w:rFonts w:ascii="Times New Roman" w:hAnsi="Times New Roman" w:cs="Times New Roman"/>
          <w:sz w:val="24"/>
          <w:szCs w:val="24"/>
        </w:rPr>
        <w:t xml:space="preserve">cannot retire any generating capacity without first obtaining approval from the Commission.  </w:t>
      </w:r>
      <w:proofErr w:type="spellStart"/>
      <w:r w:rsidR="00953744">
        <w:rPr>
          <w:rFonts w:ascii="Times New Roman" w:hAnsi="Times New Roman" w:cs="Times New Roman"/>
          <w:sz w:val="24"/>
          <w:szCs w:val="24"/>
        </w:rPr>
        <w:t>KCP&amp;L</w:t>
      </w:r>
      <w:proofErr w:type="spellEnd"/>
      <w:r w:rsidR="00953744">
        <w:rPr>
          <w:rFonts w:ascii="Times New Roman" w:hAnsi="Times New Roman" w:cs="Times New Roman"/>
          <w:sz w:val="24"/>
          <w:szCs w:val="24"/>
        </w:rPr>
        <w:t xml:space="preserve"> and GMO plan to retire 850 MW of fossil-fueled generation by the end of 201</w:t>
      </w:r>
      <w:r w:rsidR="007165D1">
        <w:rPr>
          <w:rFonts w:ascii="Times New Roman" w:hAnsi="Times New Roman" w:cs="Times New Roman"/>
          <w:sz w:val="24"/>
          <w:szCs w:val="24"/>
        </w:rPr>
        <w:t>9 and Westar plans to retire 781</w:t>
      </w:r>
      <w:r w:rsidR="00953744">
        <w:rPr>
          <w:rFonts w:ascii="Times New Roman" w:hAnsi="Times New Roman" w:cs="Times New Roman"/>
          <w:sz w:val="24"/>
          <w:szCs w:val="24"/>
        </w:rPr>
        <w:t xml:space="preserve"> MW of fossil-fueled generation, on an accelerated basis, by the end of 2018.</w:t>
      </w:r>
      <w:r w:rsidR="00953744">
        <w:rPr>
          <w:rStyle w:val="FootnoteReference"/>
          <w:rFonts w:ascii="Times New Roman" w:hAnsi="Times New Roman" w:cs="Times New Roman"/>
          <w:sz w:val="24"/>
          <w:szCs w:val="24"/>
        </w:rPr>
        <w:footnoteReference w:id="9"/>
      </w:r>
      <w:r w:rsidR="00953744">
        <w:rPr>
          <w:rFonts w:ascii="Times New Roman" w:hAnsi="Times New Roman" w:cs="Times New Roman"/>
          <w:sz w:val="24"/>
          <w:szCs w:val="24"/>
        </w:rPr>
        <w:t xml:space="preserve">  </w:t>
      </w:r>
      <w:r w:rsidR="007165D1">
        <w:rPr>
          <w:rFonts w:ascii="Times New Roman" w:hAnsi="Times New Roman" w:cs="Times New Roman"/>
          <w:sz w:val="24"/>
          <w:szCs w:val="24"/>
        </w:rPr>
        <w:t xml:space="preserve"> However, the </w:t>
      </w:r>
      <w:r w:rsidR="00D81F3A">
        <w:rPr>
          <w:rFonts w:ascii="Times New Roman" w:hAnsi="Times New Roman" w:cs="Times New Roman"/>
          <w:sz w:val="24"/>
          <w:szCs w:val="24"/>
        </w:rPr>
        <w:t xml:space="preserve">Joint </w:t>
      </w:r>
      <w:r w:rsidR="007165D1">
        <w:rPr>
          <w:rFonts w:ascii="Times New Roman" w:hAnsi="Times New Roman" w:cs="Times New Roman"/>
          <w:sz w:val="24"/>
          <w:szCs w:val="24"/>
        </w:rPr>
        <w:t xml:space="preserve">Applicants have yet to file a full </w:t>
      </w:r>
      <w:r w:rsidR="007165D1">
        <w:rPr>
          <w:rFonts w:ascii="Times New Roman" w:hAnsi="Times New Roman" w:cs="Times New Roman"/>
          <w:sz w:val="24"/>
          <w:szCs w:val="24"/>
        </w:rPr>
        <w:lastRenderedPageBreak/>
        <w:t>integrated resource plan that inc</w:t>
      </w:r>
      <w:r w:rsidR="00816175">
        <w:rPr>
          <w:rFonts w:ascii="Times New Roman" w:hAnsi="Times New Roman" w:cs="Times New Roman"/>
          <w:sz w:val="24"/>
          <w:szCs w:val="24"/>
        </w:rPr>
        <w:t>ludes Westar</w:t>
      </w:r>
      <w:r w:rsidR="007165D1">
        <w:rPr>
          <w:rFonts w:ascii="Times New Roman" w:hAnsi="Times New Roman" w:cs="Times New Roman"/>
          <w:sz w:val="24"/>
          <w:szCs w:val="24"/>
        </w:rPr>
        <w:t>, and will not do so until 2019.</w:t>
      </w:r>
      <w:r w:rsidR="007165D1">
        <w:rPr>
          <w:rStyle w:val="FootnoteReference"/>
          <w:rFonts w:ascii="Times New Roman" w:hAnsi="Times New Roman" w:cs="Times New Roman"/>
          <w:sz w:val="24"/>
          <w:szCs w:val="24"/>
        </w:rPr>
        <w:footnoteReference w:id="10"/>
      </w:r>
      <w:r w:rsidR="007165D1">
        <w:rPr>
          <w:rFonts w:ascii="Times New Roman" w:hAnsi="Times New Roman" w:cs="Times New Roman"/>
          <w:sz w:val="24"/>
          <w:szCs w:val="24"/>
        </w:rPr>
        <w:t xml:space="preserve">  </w:t>
      </w:r>
      <w:r>
        <w:rPr>
          <w:rFonts w:ascii="Times New Roman" w:hAnsi="Times New Roman" w:cs="Times New Roman"/>
          <w:sz w:val="24"/>
          <w:szCs w:val="24"/>
        </w:rPr>
        <w:t xml:space="preserve">As demonstrated by the testimony of </w:t>
      </w:r>
      <w:r w:rsidR="00BE3BE1">
        <w:rPr>
          <w:rFonts w:ascii="Times New Roman" w:hAnsi="Times New Roman" w:cs="Times New Roman"/>
          <w:sz w:val="24"/>
          <w:szCs w:val="24"/>
        </w:rPr>
        <w:t xml:space="preserve">Burton Crawford, </w:t>
      </w:r>
      <w:r w:rsidR="00D81F3A">
        <w:rPr>
          <w:rFonts w:ascii="Times New Roman" w:hAnsi="Times New Roman" w:cs="Times New Roman"/>
          <w:sz w:val="24"/>
          <w:szCs w:val="24"/>
        </w:rPr>
        <w:t xml:space="preserve">Joint </w:t>
      </w:r>
      <w:r w:rsidR="00BE3BE1">
        <w:rPr>
          <w:rFonts w:ascii="Times New Roman" w:hAnsi="Times New Roman" w:cs="Times New Roman"/>
          <w:sz w:val="24"/>
          <w:szCs w:val="24"/>
        </w:rPr>
        <w:t xml:space="preserve">Applicants </w:t>
      </w:r>
      <w:r w:rsidR="0008099B">
        <w:rPr>
          <w:rFonts w:ascii="Times New Roman" w:hAnsi="Times New Roman" w:cs="Times New Roman"/>
          <w:sz w:val="24"/>
          <w:szCs w:val="24"/>
        </w:rPr>
        <w:t>did not consider all of the options for meeting their capacity needs, but rather studied only a handful of plants for retirement</w:t>
      </w:r>
      <w:r w:rsidR="00BE3BE1">
        <w:rPr>
          <w:rFonts w:ascii="Times New Roman" w:hAnsi="Times New Roman" w:cs="Times New Roman"/>
          <w:sz w:val="24"/>
          <w:szCs w:val="24"/>
        </w:rPr>
        <w:t>.</w:t>
      </w:r>
      <w:r w:rsidR="00BE3BE1">
        <w:rPr>
          <w:rStyle w:val="FootnoteReference"/>
          <w:rFonts w:ascii="Times New Roman" w:hAnsi="Times New Roman" w:cs="Times New Roman"/>
          <w:sz w:val="24"/>
          <w:szCs w:val="24"/>
        </w:rPr>
        <w:footnoteReference w:id="11"/>
      </w:r>
      <w:r w:rsidR="0008099B">
        <w:rPr>
          <w:rFonts w:ascii="Times New Roman" w:hAnsi="Times New Roman" w:cs="Times New Roman"/>
          <w:sz w:val="24"/>
          <w:szCs w:val="24"/>
        </w:rPr>
        <w:t xml:space="preserve">  Additionally, t</w:t>
      </w:r>
      <w:r w:rsidR="00C56145">
        <w:rPr>
          <w:rFonts w:ascii="Times New Roman" w:hAnsi="Times New Roman" w:cs="Times New Roman"/>
          <w:sz w:val="24"/>
          <w:szCs w:val="24"/>
        </w:rPr>
        <w:t>he plans for replacing the retired capacity are unclear and could result in increased costs for customers.</w:t>
      </w:r>
      <w:r w:rsidR="00C56145">
        <w:rPr>
          <w:rStyle w:val="FootnoteReference"/>
          <w:rFonts w:ascii="Times New Roman" w:hAnsi="Times New Roman" w:cs="Times New Roman"/>
          <w:sz w:val="24"/>
          <w:szCs w:val="24"/>
        </w:rPr>
        <w:footnoteReference w:id="12"/>
      </w:r>
      <w:r w:rsidR="00BE3BE1">
        <w:rPr>
          <w:rFonts w:ascii="Times New Roman" w:hAnsi="Times New Roman" w:cs="Times New Roman"/>
          <w:sz w:val="24"/>
          <w:szCs w:val="24"/>
        </w:rPr>
        <w:t xml:space="preserve">  </w:t>
      </w:r>
      <w:r w:rsidR="00774525">
        <w:rPr>
          <w:rFonts w:ascii="Times New Roman" w:hAnsi="Times New Roman" w:cs="Times New Roman"/>
          <w:sz w:val="24"/>
          <w:szCs w:val="24"/>
        </w:rPr>
        <w:t>The lack of a transparent competitive bidding process adds to the uncertainty. Therefore, p</w:t>
      </w:r>
      <w:r w:rsidR="001F50FD">
        <w:rPr>
          <w:rFonts w:ascii="Times New Roman" w:hAnsi="Times New Roman" w:cs="Times New Roman"/>
          <w:sz w:val="24"/>
          <w:szCs w:val="24"/>
        </w:rPr>
        <w:t>rior to applying for approval of the retirement of any generating capacity, the</w:t>
      </w:r>
      <w:r w:rsidR="00D30983">
        <w:rPr>
          <w:rFonts w:ascii="Times New Roman" w:hAnsi="Times New Roman" w:cs="Times New Roman"/>
          <w:sz w:val="24"/>
          <w:szCs w:val="24"/>
        </w:rPr>
        <w:t xml:space="preserve"> Commission </w:t>
      </w:r>
      <w:r w:rsidR="001F50FD">
        <w:rPr>
          <w:rFonts w:ascii="Times New Roman" w:hAnsi="Times New Roman" w:cs="Times New Roman"/>
          <w:sz w:val="24"/>
          <w:szCs w:val="24"/>
        </w:rPr>
        <w:t xml:space="preserve">should require Joint Applicants to file </w:t>
      </w:r>
      <w:r w:rsidR="00BF0BDF">
        <w:rPr>
          <w:rFonts w:ascii="Times New Roman" w:hAnsi="Times New Roman" w:cs="Times New Roman"/>
          <w:sz w:val="24"/>
          <w:szCs w:val="24"/>
        </w:rPr>
        <w:t>a comprehensive, rigorous and transpa</w:t>
      </w:r>
      <w:r w:rsidR="00D30983">
        <w:rPr>
          <w:rFonts w:ascii="Times New Roman" w:hAnsi="Times New Roman" w:cs="Times New Roman"/>
          <w:sz w:val="24"/>
          <w:szCs w:val="24"/>
        </w:rPr>
        <w:t xml:space="preserve">rent integrated resource plan, </w:t>
      </w:r>
      <w:r w:rsidR="001F50FD">
        <w:rPr>
          <w:rFonts w:ascii="Times New Roman" w:hAnsi="Times New Roman" w:cs="Times New Roman"/>
          <w:sz w:val="24"/>
          <w:szCs w:val="24"/>
        </w:rPr>
        <w:t>including</w:t>
      </w:r>
      <w:r w:rsidR="00D30983">
        <w:rPr>
          <w:rFonts w:ascii="Times New Roman" w:hAnsi="Times New Roman" w:cs="Times New Roman"/>
          <w:sz w:val="24"/>
          <w:szCs w:val="24"/>
        </w:rPr>
        <w:t xml:space="preserve"> market-tested pri</w:t>
      </w:r>
      <w:r w:rsidR="00E439E2">
        <w:rPr>
          <w:rFonts w:ascii="Times New Roman" w:hAnsi="Times New Roman" w:cs="Times New Roman"/>
          <w:sz w:val="24"/>
          <w:szCs w:val="24"/>
        </w:rPr>
        <w:t>cing observed from competitive request for p</w:t>
      </w:r>
      <w:r w:rsidR="00D30983">
        <w:rPr>
          <w:rFonts w:ascii="Times New Roman" w:hAnsi="Times New Roman" w:cs="Times New Roman"/>
          <w:sz w:val="24"/>
          <w:szCs w:val="24"/>
        </w:rPr>
        <w:t>roposal</w:t>
      </w:r>
      <w:r w:rsidR="00D30983" w:rsidRPr="00D30983">
        <w:rPr>
          <w:rFonts w:ascii="Times New Roman" w:hAnsi="Times New Roman" w:cs="Times New Roman"/>
          <w:sz w:val="24"/>
          <w:szCs w:val="24"/>
        </w:rPr>
        <w:t xml:space="preserve"> processes</w:t>
      </w:r>
      <w:r w:rsidR="00D30983">
        <w:rPr>
          <w:rFonts w:ascii="Times New Roman" w:hAnsi="Times New Roman" w:cs="Times New Roman"/>
          <w:sz w:val="24"/>
          <w:szCs w:val="24"/>
        </w:rPr>
        <w:t>.</w:t>
      </w:r>
    </w:p>
    <w:p w:rsidR="00BF0B92" w:rsidRPr="008A4094" w:rsidRDefault="00BF0B92" w:rsidP="00F21374">
      <w:pPr>
        <w:pStyle w:val="ListParagraph"/>
        <w:numPr>
          <w:ilvl w:val="1"/>
          <w:numId w:val="3"/>
        </w:numPr>
        <w:spacing w:after="0" w:line="240" w:lineRule="auto"/>
        <w:jc w:val="both"/>
        <w:rPr>
          <w:rFonts w:ascii="Times New Roman" w:hAnsi="Times New Roman" w:cs="Times New Roman"/>
          <w:b/>
          <w:sz w:val="24"/>
          <w:szCs w:val="24"/>
        </w:rPr>
      </w:pPr>
      <w:r w:rsidRPr="008A4094">
        <w:rPr>
          <w:rFonts w:ascii="Times New Roman" w:hAnsi="Times New Roman" w:cs="Times New Roman"/>
          <w:b/>
          <w:sz w:val="24"/>
          <w:szCs w:val="24"/>
        </w:rPr>
        <w:t>Should the Commission grant the limited request for variance of the affiliate transaction rule requested by Applicants?</w:t>
      </w:r>
    </w:p>
    <w:p w:rsidR="008A4094" w:rsidRDefault="008A4094" w:rsidP="008A4094">
      <w:pPr>
        <w:spacing w:after="0" w:line="240" w:lineRule="auto"/>
        <w:jc w:val="both"/>
        <w:rPr>
          <w:rFonts w:ascii="Times New Roman" w:hAnsi="Times New Roman" w:cs="Times New Roman"/>
          <w:sz w:val="24"/>
          <w:szCs w:val="24"/>
        </w:rPr>
      </w:pPr>
    </w:p>
    <w:p w:rsidR="008A4094" w:rsidRDefault="008A4094" w:rsidP="008A40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KEPCo</w:t>
      </w:r>
      <w:proofErr w:type="spellEnd"/>
      <w:r>
        <w:rPr>
          <w:rFonts w:ascii="Times New Roman" w:hAnsi="Times New Roman" w:cs="Times New Roman"/>
          <w:sz w:val="24"/>
          <w:szCs w:val="24"/>
        </w:rPr>
        <w:t xml:space="preserve"> takes no position on this issue.</w:t>
      </w:r>
    </w:p>
    <w:p w:rsidR="008A4094" w:rsidRPr="008A4094" w:rsidRDefault="008A4094" w:rsidP="008A4094">
      <w:pPr>
        <w:spacing w:after="0" w:line="240" w:lineRule="auto"/>
        <w:jc w:val="both"/>
        <w:rPr>
          <w:rFonts w:ascii="Times New Roman" w:hAnsi="Times New Roman" w:cs="Times New Roman"/>
          <w:sz w:val="24"/>
          <w:szCs w:val="24"/>
        </w:rPr>
      </w:pPr>
    </w:p>
    <w:p w:rsidR="003E085C" w:rsidRPr="008A4094" w:rsidRDefault="00BF0B92" w:rsidP="00F21374">
      <w:pPr>
        <w:pStyle w:val="ListParagraph"/>
        <w:numPr>
          <w:ilvl w:val="1"/>
          <w:numId w:val="3"/>
        </w:numPr>
        <w:spacing w:after="0" w:line="240" w:lineRule="auto"/>
        <w:jc w:val="both"/>
        <w:rPr>
          <w:rFonts w:ascii="Times New Roman" w:hAnsi="Times New Roman" w:cs="Times New Roman"/>
          <w:b/>
          <w:sz w:val="24"/>
          <w:szCs w:val="24"/>
        </w:rPr>
      </w:pPr>
      <w:r w:rsidRPr="008A4094">
        <w:rPr>
          <w:rFonts w:ascii="Times New Roman" w:hAnsi="Times New Roman" w:cs="Times New Roman"/>
          <w:b/>
          <w:sz w:val="24"/>
          <w:szCs w:val="24"/>
        </w:rPr>
        <w:t xml:space="preserve">How should the bill credits proposed by Applicants be allocated between and within the various </w:t>
      </w:r>
      <w:proofErr w:type="spellStart"/>
      <w:r w:rsidRPr="008A4094">
        <w:rPr>
          <w:rFonts w:ascii="Times New Roman" w:hAnsi="Times New Roman" w:cs="Times New Roman"/>
          <w:b/>
          <w:sz w:val="24"/>
          <w:szCs w:val="24"/>
        </w:rPr>
        <w:t>KCP&amp;L</w:t>
      </w:r>
      <w:proofErr w:type="spellEnd"/>
      <w:r w:rsidRPr="008A4094">
        <w:rPr>
          <w:rFonts w:ascii="Times New Roman" w:hAnsi="Times New Roman" w:cs="Times New Roman"/>
          <w:b/>
          <w:sz w:val="24"/>
          <w:szCs w:val="24"/>
        </w:rPr>
        <w:t xml:space="preserve"> and GMO rate classes?</w:t>
      </w:r>
    </w:p>
    <w:p w:rsidR="008A4094" w:rsidRDefault="008A4094" w:rsidP="008A4094">
      <w:pPr>
        <w:spacing w:after="0" w:line="240" w:lineRule="auto"/>
        <w:jc w:val="both"/>
        <w:rPr>
          <w:rFonts w:ascii="Times New Roman" w:hAnsi="Times New Roman" w:cs="Times New Roman"/>
          <w:sz w:val="24"/>
          <w:szCs w:val="24"/>
        </w:rPr>
      </w:pPr>
    </w:p>
    <w:p w:rsidR="0023362F" w:rsidRDefault="008A4094" w:rsidP="001F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KEPCo</w:t>
      </w:r>
      <w:proofErr w:type="spellEnd"/>
      <w:r>
        <w:rPr>
          <w:rFonts w:ascii="Times New Roman" w:hAnsi="Times New Roman" w:cs="Times New Roman"/>
          <w:sz w:val="24"/>
          <w:szCs w:val="24"/>
        </w:rPr>
        <w:t xml:space="preserve"> takes no position on this issue. </w:t>
      </w:r>
    </w:p>
    <w:p w:rsidR="00F21374" w:rsidRDefault="00F21374" w:rsidP="001F50FD">
      <w:pPr>
        <w:spacing w:after="0" w:line="240" w:lineRule="auto"/>
        <w:jc w:val="both"/>
        <w:rPr>
          <w:rFonts w:ascii="Times New Roman" w:hAnsi="Times New Roman" w:cs="Times New Roman"/>
          <w:sz w:val="24"/>
          <w:szCs w:val="24"/>
        </w:rPr>
      </w:pPr>
    </w:p>
    <w:p w:rsidR="00F21374" w:rsidRDefault="00F21374" w:rsidP="00F21374">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F21374" w:rsidRDefault="00F21374" w:rsidP="00F21374">
      <w:pPr>
        <w:spacing w:after="0" w:line="240" w:lineRule="auto"/>
        <w:jc w:val="both"/>
        <w:rPr>
          <w:rFonts w:ascii="Times New Roman" w:hAnsi="Times New Roman" w:cs="Times New Roman"/>
          <w:b/>
          <w:sz w:val="24"/>
          <w:szCs w:val="24"/>
        </w:rPr>
      </w:pPr>
    </w:p>
    <w:p w:rsidR="00F21374" w:rsidRDefault="002A278A" w:rsidP="002A27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KEPCo</w:t>
      </w:r>
      <w:proofErr w:type="spellEnd"/>
      <w:r>
        <w:rPr>
          <w:rFonts w:ascii="Times New Roman" w:hAnsi="Times New Roman" w:cs="Times New Roman"/>
          <w:sz w:val="24"/>
          <w:szCs w:val="24"/>
        </w:rPr>
        <w:t xml:space="preserve"> recommends that the Commission condition its approval of the merger as set forth above.</w:t>
      </w:r>
    </w:p>
    <w:p w:rsidR="001F50FD" w:rsidRDefault="001F50FD" w:rsidP="0023362F">
      <w:pPr>
        <w:spacing w:after="0" w:line="480" w:lineRule="auto"/>
        <w:ind w:left="4320"/>
        <w:jc w:val="both"/>
        <w:rPr>
          <w:rFonts w:ascii="Times New Roman" w:hAnsi="Times New Roman" w:cs="Times New Roman"/>
          <w:sz w:val="24"/>
          <w:szCs w:val="24"/>
        </w:rPr>
      </w:pPr>
    </w:p>
    <w:p w:rsidR="00CA4DAF" w:rsidRDefault="00CA4DAF" w:rsidP="002A278A">
      <w:pPr>
        <w:spacing w:after="0" w:line="480" w:lineRule="auto"/>
        <w:jc w:val="both"/>
        <w:rPr>
          <w:rFonts w:ascii="Times New Roman" w:hAnsi="Times New Roman" w:cs="Times New Roman"/>
          <w:sz w:val="24"/>
          <w:szCs w:val="24"/>
        </w:rPr>
      </w:pPr>
    </w:p>
    <w:p w:rsidR="00CA4DAF" w:rsidRDefault="00CA4DAF" w:rsidP="002A278A">
      <w:pPr>
        <w:spacing w:after="0" w:line="480" w:lineRule="auto"/>
        <w:jc w:val="both"/>
        <w:rPr>
          <w:rFonts w:ascii="Times New Roman" w:hAnsi="Times New Roman" w:cs="Times New Roman"/>
          <w:sz w:val="24"/>
          <w:szCs w:val="24"/>
        </w:rPr>
      </w:pPr>
    </w:p>
    <w:p w:rsidR="002A278A" w:rsidRDefault="002A278A" w:rsidP="002A278A">
      <w:pPr>
        <w:spacing w:after="0" w:line="480" w:lineRule="auto"/>
        <w:jc w:val="both"/>
        <w:rPr>
          <w:rFonts w:ascii="Times New Roman" w:hAnsi="Times New Roman" w:cs="Times New Roman"/>
          <w:sz w:val="24"/>
          <w:szCs w:val="24"/>
        </w:rPr>
      </w:pPr>
      <w:r w:rsidRPr="002A278A">
        <w:rPr>
          <w:rFonts w:ascii="Times New Roman" w:hAnsi="Times New Roman" w:cs="Times New Roman"/>
          <w:sz w:val="24"/>
          <w:szCs w:val="24"/>
        </w:rPr>
        <w:lastRenderedPageBreak/>
        <w:t>Respectfully Submitted,</w:t>
      </w:r>
    </w:p>
    <w:p w:rsidR="00840D05" w:rsidRPr="002A278A" w:rsidRDefault="00840D05" w:rsidP="00840D05">
      <w:pPr>
        <w:spacing w:after="0" w:line="240" w:lineRule="auto"/>
        <w:jc w:val="both"/>
        <w:rPr>
          <w:rFonts w:ascii="Times New Roman" w:hAnsi="Times New Roman" w:cs="Times New Roman"/>
          <w:sz w:val="24"/>
          <w:szCs w:val="24"/>
        </w:rPr>
      </w:pP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__</w:t>
      </w:r>
      <w:r w:rsidR="00CA4DAF" w:rsidRPr="00CA4DAF">
        <w:rPr>
          <w:rFonts w:ascii="Times New Roman" w:hAnsi="Times New Roman" w:cs="Times New Roman"/>
          <w:i/>
          <w:sz w:val="24"/>
          <w:szCs w:val="24"/>
          <w:u w:val="single"/>
        </w:rPr>
        <w:t xml:space="preserve">/s/ Andrew </w:t>
      </w:r>
      <w:r w:rsidR="00CA4DAF">
        <w:rPr>
          <w:rFonts w:ascii="Times New Roman" w:hAnsi="Times New Roman" w:cs="Times New Roman"/>
          <w:i/>
          <w:sz w:val="24"/>
          <w:szCs w:val="24"/>
          <w:u w:val="single"/>
        </w:rPr>
        <w:t xml:space="preserve">O. </w:t>
      </w:r>
      <w:r w:rsidR="00CA4DAF" w:rsidRPr="00CA4DAF">
        <w:rPr>
          <w:rFonts w:ascii="Times New Roman" w:hAnsi="Times New Roman" w:cs="Times New Roman"/>
          <w:i/>
          <w:sz w:val="24"/>
          <w:szCs w:val="24"/>
          <w:u w:val="single"/>
        </w:rPr>
        <w:t>Schulte</w:t>
      </w:r>
      <w:r w:rsidR="00CA4DAF">
        <w:rPr>
          <w:rFonts w:ascii="Times New Roman" w:hAnsi="Times New Roman" w:cs="Times New Roman"/>
          <w:sz w:val="24"/>
          <w:szCs w:val="24"/>
        </w:rPr>
        <w:t>___</w:t>
      </w:r>
      <w:r w:rsidRPr="002A278A">
        <w:rPr>
          <w:rFonts w:ascii="Times New Roman" w:hAnsi="Times New Roman" w:cs="Times New Roman"/>
          <w:sz w:val="24"/>
          <w:szCs w:val="24"/>
        </w:rPr>
        <w:t>______________</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 xml:space="preserve">Frank A. Caro, Jr. (MO Bar #42094) </w:t>
      </w:r>
      <w:r w:rsidRPr="002A278A">
        <w:rPr>
          <w:rFonts w:ascii="Times New Roman" w:hAnsi="Times New Roman" w:cs="Times New Roman"/>
          <w:sz w:val="24"/>
          <w:szCs w:val="24"/>
        </w:rPr>
        <w:tab/>
      </w:r>
      <w:r w:rsidRPr="002A278A">
        <w:rPr>
          <w:rFonts w:ascii="Times New Roman" w:hAnsi="Times New Roman" w:cs="Times New Roman"/>
          <w:sz w:val="24"/>
          <w:szCs w:val="24"/>
        </w:rPr>
        <w:tab/>
        <w:t>Susan Henderson Moore (MO Bar # 52701)</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Andrew O. Schulte (MO Bar #62194)</w:t>
      </w:r>
      <w:r w:rsidRPr="002A278A">
        <w:rPr>
          <w:rFonts w:ascii="Times New Roman" w:hAnsi="Times New Roman" w:cs="Times New Roman"/>
          <w:sz w:val="24"/>
          <w:szCs w:val="24"/>
        </w:rPr>
        <w:tab/>
      </w:r>
      <w:r w:rsidRPr="002A278A">
        <w:rPr>
          <w:rFonts w:ascii="Times New Roman" w:hAnsi="Times New Roman" w:cs="Times New Roman"/>
          <w:sz w:val="24"/>
          <w:szCs w:val="24"/>
        </w:rPr>
        <w:tab/>
        <w:t>Polsinelli PC</w:t>
      </w:r>
    </w:p>
    <w:p w:rsidR="002A278A" w:rsidRPr="002A278A" w:rsidRDefault="002A278A" w:rsidP="002A278A">
      <w:pPr>
        <w:spacing w:after="0" w:line="240" w:lineRule="auto"/>
        <w:ind w:left="4320" w:hanging="4320"/>
        <w:jc w:val="both"/>
        <w:rPr>
          <w:rFonts w:ascii="Arial" w:hAnsi="Arial" w:cs="Arial"/>
          <w:color w:val="4D4D4D"/>
          <w:sz w:val="15"/>
          <w:szCs w:val="15"/>
          <w:lang w:val="en"/>
        </w:rPr>
      </w:pPr>
      <w:r w:rsidRPr="002A278A">
        <w:rPr>
          <w:rFonts w:ascii="Times New Roman" w:hAnsi="Times New Roman" w:cs="Times New Roman"/>
          <w:sz w:val="24"/>
          <w:szCs w:val="24"/>
        </w:rPr>
        <w:t>Polsinelli PC</w:t>
      </w:r>
      <w:r w:rsidRPr="002A278A">
        <w:rPr>
          <w:rFonts w:ascii="Times New Roman" w:hAnsi="Times New Roman" w:cs="Times New Roman"/>
          <w:sz w:val="24"/>
          <w:szCs w:val="24"/>
        </w:rPr>
        <w:tab/>
      </w:r>
      <w:r w:rsidRPr="002A278A">
        <w:rPr>
          <w:rFonts w:ascii="Times New Roman" w:hAnsi="Times New Roman" w:cs="Times New Roman"/>
          <w:sz w:val="24"/>
          <w:szCs w:val="24"/>
        </w:rPr>
        <w:tab/>
        <w:t>221 Bolivar Street, Suite 300</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900 W. 48th Place, Suite 900</w:t>
      </w:r>
      <w:r w:rsidRPr="002A278A">
        <w:rPr>
          <w:rFonts w:ascii="Times New Roman" w:hAnsi="Times New Roman" w:cs="Times New Roman"/>
          <w:sz w:val="24"/>
          <w:szCs w:val="24"/>
        </w:rPr>
        <w:tab/>
      </w:r>
      <w:r w:rsidRPr="002A278A">
        <w:rPr>
          <w:rFonts w:ascii="Times New Roman" w:hAnsi="Times New Roman" w:cs="Times New Roman"/>
          <w:sz w:val="24"/>
          <w:szCs w:val="24"/>
        </w:rPr>
        <w:tab/>
        <w:t xml:space="preserve">Jefferson City, MO  65101 </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Kansas City, MO 64112</w:t>
      </w:r>
      <w:r w:rsidRPr="002A278A">
        <w:rPr>
          <w:rFonts w:ascii="Times New Roman" w:hAnsi="Times New Roman" w:cs="Times New Roman"/>
          <w:sz w:val="24"/>
          <w:szCs w:val="24"/>
        </w:rPr>
        <w:tab/>
      </w:r>
      <w:r w:rsidRPr="002A278A">
        <w:rPr>
          <w:rFonts w:ascii="Times New Roman" w:hAnsi="Times New Roman" w:cs="Times New Roman"/>
          <w:sz w:val="24"/>
          <w:szCs w:val="24"/>
        </w:rPr>
        <w:tab/>
        <w:t>(573) 644-7953</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Phone: (816) 572-4754</w:t>
      </w:r>
      <w:r w:rsidRPr="002A278A">
        <w:rPr>
          <w:rFonts w:ascii="Times New Roman" w:hAnsi="Times New Roman" w:cs="Times New Roman"/>
          <w:sz w:val="24"/>
          <w:szCs w:val="24"/>
        </w:rPr>
        <w:tab/>
      </w:r>
      <w:r w:rsidRPr="002A278A">
        <w:rPr>
          <w:rFonts w:ascii="Times New Roman" w:hAnsi="Times New Roman" w:cs="Times New Roman"/>
          <w:sz w:val="24"/>
          <w:szCs w:val="24"/>
        </w:rPr>
        <w:tab/>
      </w:r>
      <w:hyperlink r:id="rId9" w:history="1">
        <w:r w:rsidRPr="002A278A">
          <w:rPr>
            <w:rFonts w:ascii="Times New Roman" w:hAnsi="Times New Roman" w:cs="Times New Roman"/>
            <w:sz w:val="24"/>
            <w:szCs w:val="24"/>
          </w:rPr>
          <w:t>sbhenderson@polsinelli.com</w:t>
        </w:r>
      </w:hyperlink>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fcaro@polsinelli.com</w:t>
      </w:r>
    </w:p>
    <w:p w:rsidR="002A278A" w:rsidRPr="002A278A" w:rsidRDefault="002A278A" w:rsidP="002A278A">
      <w:pPr>
        <w:spacing w:after="0" w:line="240" w:lineRule="auto"/>
        <w:ind w:left="4320" w:hanging="4320"/>
        <w:jc w:val="both"/>
        <w:rPr>
          <w:rFonts w:ascii="Times New Roman" w:hAnsi="Times New Roman" w:cs="Times New Roman"/>
          <w:sz w:val="24"/>
          <w:szCs w:val="24"/>
        </w:rPr>
      </w:pPr>
      <w:r w:rsidRPr="002A278A">
        <w:rPr>
          <w:rFonts w:ascii="Times New Roman" w:hAnsi="Times New Roman" w:cs="Times New Roman"/>
          <w:sz w:val="24"/>
          <w:szCs w:val="24"/>
        </w:rPr>
        <w:t xml:space="preserve">aschulte@polsinelli.com </w:t>
      </w:r>
    </w:p>
    <w:p w:rsidR="002A278A" w:rsidRPr="002A278A" w:rsidRDefault="002A278A" w:rsidP="002A278A">
      <w:pPr>
        <w:spacing w:after="0" w:line="240" w:lineRule="auto"/>
        <w:ind w:left="4320" w:hanging="4320"/>
        <w:jc w:val="both"/>
        <w:rPr>
          <w:rFonts w:ascii="Times New Roman" w:hAnsi="Times New Roman" w:cs="Times New Roman"/>
          <w:sz w:val="24"/>
          <w:szCs w:val="24"/>
        </w:rPr>
      </w:pPr>
    </w:p>
    <w:p w:rsidR="002A278A" w:rsidRPr="002A278A" w:rsidRDefault="002A278A" w:rsidP="002A278A">
      <w:pPr>
        <w:spacing w:after="0" w:line="240" w:lineRule="auto"/>
        <w:ind w:left="4320" w:hanging="4320"/>
        <w:jc w:val="both"/>
        <w:rPr>
          <w:rFonts w:ascii="Times New Roman" w:hAnsi="Times New Roman" w:cs="Times New Roman"/>
          <w:caps/>
          <w:sz w:val="24"/>
          <w:szCs w:val="24"/>
        </w:rPr>
      </w:pPr>
      <w:r w:rsidRPr="002A278A">
        <w:rPr>
          <w:rFonts w:ascii="Times New Roman" w:hAnsi="Times New Roman" w:cs="Times New Roman"/>
          <w:caps/>
          <w:sz w:val="24"/>
          <w:szCs w:val="24"/>
        </w:rPr>
        <w:t>ATTORNEYS FOR Kansas Electric Power Cooperative, Inc.</w:t>
      </w:r>
    </w:p>
    <w:p w:rsidR="002A278A" w:rsidRPr="002A278A" w:rsidRDefault="002A278A" w:rsidP="002A278A">
      <w:pPr>
        <w:spacing w:after="0" w:line="240" w:lineRule="auto"/>
        <w:rPr>
          <w:rFonts w:ascii="Times New Roman" w:hAnsi="Times New Roman" w:cs="Times New Roman"/>
          <w:sz w:val="24"/>
          <w:szCs w:val="24"/>
        </w:rPr>
      </w:pPr>
      <w:r w:rsidRPr="002A278A">
        <w:rPr>
          <w:rFonts w:ascii="Times New Roman" w:hAnsi="Times New Roman" w:cs="Times New Roman"/>
          <w:sz w:val="24"/>
          <w:szCs w:val="24"/>
        </w:rPr>
        <w:br w:type="page"/>
      </w:r>
    </w:p>
    <w:p w:rsidR="005D4CEC" w:rsidRDefault="005D4CEC" w:rsidP="0023362F">
      <w:pPr>
        <w:spacing w:after="0" w:line="240" w:lineRule="auto"/>
        <w:ind w:left="4320"/>
        <w:jc w:val="both"/>
        <w:rPr>
          <w:rFonts w:ascii="Times New Roman" w:hAnsi="Times New Roman" w:cs="Times New Roman"/>
          <w:caps/>
          <w:sz w:val="24"/>
          <w:szCs w:val="24"/>
        </w:rPr>
        <w:sectPr w:rsidR="005D4C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5D4CEC" w:rsidRDefault="005D4CEC" w:rsidP="005D4CEC">
      <w:pPr>
        <w:spacing w:after="0" w:line="240" w:lineRule="auto"/>
        <w:jc w:val="center"/>
        <w:rPr>
          <w:rFonts w:ascii="Times New Roman" w:hAnsi="Times New Roman" w:cs="Times New Roman"/>
          <w:caps/>
          <w:sz w:val="24"/>
          <w:szCs w:val="24"/>
          <w:u w:val="single"/>
        </w:rPr>
      </w:pPr>
      <w:r w:rsidRPr="005D4CEC">
        <w:rPr>
          <w:rFonts w:ascii="Times New Roman" w:hAnsi="Times New Roman" w:cs="Times New Roman"/>
          <w:caps/>
          <w:sz w:val="24"/>
          <w:szCs w:val="24"/>
          <w:u w:val="single"/>
        </w:rPr>
        <w:lastRenderedPageBreak/>
        <w:t>CERTIFICATE OF SERVICE</w:t>
      </w:r>
    </w:p>
    <w:p w:rsidR="005D4CEC" w:rsidRPr="005D4CEC" w:rsidRDefault="005D4CEC" w:rsidP="005D4CEC">
      <w:pPr>
        <w:spacing w:after="0" w:line="240" w:lineRule="auto"/>
        <w:jc w:val="center"/>
        <w:rPr>
          <w:rFonts w:ascii="Times New Roman" w:hAnsi="Times New Roman" w:cs="Times New Roman"/>
          <w:caps/>
          <w:sz w:val="24"/>
          <w:szCs w:val="24"/>
          <w:u w:val="single"/>
        </w:rPr>
      </w:pPr>
    </w:p>
    <w:p w:rsidR="005D4CEC" w:rsidRDefault="005D4CEC" w:rsidP="005D4CEC">
      <w:pPr>
        <w:spacing w:after="0" w:line="240" w:lineRule="auto"/>
        <w:jc w:val="both"/>
        <w:rPr>
          <w:rFonts w:ascii="Times New Roman" w:hAnsi="Times New Roman" w:cs="Times New Roman"/>
          <w:sz w:val="24"/>
          <w:szCs w:val="24"/>
        </w:rPr>
      </w:pPr>
      <w:r w:rsidRPr="005D4CEC">
        <w:rPr>
          <w:rFonts w:ascii="Times New Roman" w:hAnsi="Times New Roman" w:cs="Times New Roman"/>
          <w:caps/>
          <w:sz w:val="24"/>
          <w:szCs w:val="24"/>
        </w:rPr>
        <w:t xml:space="preserve">I HEREBY CERTIFY </w:t>
      </w:r>
      <w:r>
        <w:rPr>
          <w:rFonts w:ascii="Times New Roman" w:hAnsi="Times New Roman" w:cs="Times New Roman"/>
          <w:sz w:val="24"/>
          <w:szCs w:val="24"/>
        </w:rPr>
        <w:t>that I</w:t>
      </w:r>
      <w:r w:rsidRPr="005D4CEC">
        <w:rPr>
          <w:rFonts w:ascii="Times New Roman" w:hAnsi="Times New Roman" w:cs="Times New Roman"/>
          <w:sz w:val="24"/>
          <w:szCs w:val="24"/>
        </w:rPr>
        <w:t xml:space="preserve"> have this day served </w:t>
      </w:r>
      <w:r w:rsidR="002C4117">
        <w:rPr>
          <w:rFonts w:ascii="Times New Roman" w:hAnsi="Times New Roman" w:cs="Times New Roman"/>
          <w:sz w:val="24"/>
          <w:szCs w:val="24"/>
        </w:rPr>
        <w:t xml:space="preserve">or caused to be served </w:t>
      </w:r>
      <w:r w:rsidRPr="005D4CEC">
        <w:rPr>
          <w:rFonts w:ascii="Times New Roman" w:hAnsi="Times New Roman" w:cs="Times New Roman"/>
          <w:sz w:val="24"/>
          <w:szCs w:val="24"/>
        </w:rPr>
        <w:t>the foregoing pleading by email,</w:t>
      </w:r>
      <w:r>
        <w:rPr>
          <w:rFonts w:ascii="Times New Roman" w:hAnsi="Times New Roman" w:cs="Times New Roman"/>
          <w:caps/>
          <w:sz w:val="24"/>
          <w:szCs w:val="24"/>
        </w:rPr>
        <w:t xml:space="preserve"> </w:t>
      </w:r>
      <w:r>
        <w:rPr>
          <w:rFonts w:ascii="Times New Roman" w:hAnsi="Times New Roman" w:cs="Times New Roman"/>
          <w:sz w:val="24"/>
          <w:szCs w:val="24"/>
        </w:rPr>
        <w:t>facsimile or First Class United States M</w:t>
      </w:r>
      <w:r w:rsidRPr="005D4CEC">
        <w:rPr>
          <w:rFonts w:ascii="Times New Roman" w:hAnsi="Times New Roman" w:cs="Times New Roman"/>
          <w:sz w:val="24"/>
          <w:szCs w:val="24"/>
        </w:rPr>
        <w:t>ail to all parties by their attorneys of record as provided</w:t>
      </w:r>
      <w:r>
        <w:rPr>
          <w:rFonts w:ascii="Times New Roman" w:hAnsi="Times New Roman" w:cs="Times New Roman"/>
          <w:caps/>
          <w:sz w:val="24"/>
          <w:szCs w:val="24"/>
        </w:rPr>
        <w:t xml:space="preserve"> </w:t>
      </w:r>
      <w:r w:rsidRPr="005D4CEC">
        <w:rPr>
          <w:rFonts w:ascii="Times New Roman" w:hAnsi="Times New Roman" w:cs="Times New Roman"/>
          <w:sz w:val="24"/>
          <w:szCs w:val="24"/>
        </w:rPr>
        <w:t>by the secretary of the commission.</w:t>
      </w:r>
    </w:p>
    <w:p w:rsidR="005D4CEC" w:rsidRDefault="005D4CEC" w:rsidP="005D4CEC">
      <w:pPr>
        <w:spacing w:after="0" w:line="240" w:lineRule="auto"/>
        <w:jc w:val="both"/>
        <w:rPr>
          <w:rFonts w:ascii="Times New Roman" w:hAnsi="Times New Roman" w:cs="Times New Roman"/>
          <w:sz w:val="24"/>
          <w:szCs w:val="24"/>
        </w:rPr>
      </w:pPr>
    </w:p>
    <w:p w:rsidR="005D4CEC" w:rsidRPr="00CA4DAF" w:rsidRDefault="00CA4DAF" w:rsidP="005D4CEC">
      <w:pPr>
        <w:spacing w:after="0" w:line="240" w:lineRule="auto"/>
        <w:ind w:left="4320"/>
        <w:jc w:val="both"/>
        <w:rPr>
          <w:rFonts w:ascii="Times New Roman" w:hAnsi="Times New Roman" w:cs="Times New Roman"/>
          <w:i/>
          <w:sz w:val="24"/>
          <w:szCs w:val="24"/>
          <w:u w:val="single"/>
        </w:rPr>
      </w:pPr>
      <w:r w:rsidRPr="00CA4DAF">
        <w:rPr>
          <w:rFonts w:ascii="Times New Roman" w:hAnsi="Times New Roman" w:cs="Times New Roman"/>
          <w:i/>
          <w:sz w:val="24"/>
          <w:szCs w:val="24"/>
          <w:u w:val="single"/>
        </w:rPr>
        <w:t>/s/ Andrew O. Schulte</w:t>
      </w:r>
      <w:r w:rsidR="005D4CEC" w:rsidRPr="00CA4DAF">
        <w:rPr>
          <w:rFonts w:ascii="Times New Roman" w:hAnsi="Times New Roman" w:cs="Times New Roman"/>
          <w:i/>
          <w:sz w:val="24"/>
          <w:szCs w:val="24"/>
        </w:rPr>
        <w:t>________________________</w:t>
      </w:r>
    </w:p>
    <w:p w:rsidR="005D4CEC" w:rsidRDefault="005D4CEC" w:rsidP="005D4CEC">
      <w:p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Andrew O. Schulte</w:t>
      </w:r>
    </w:p>
    <w:p w:rsidR="005D4CEC" w:rsidRDefault="005D4CEC" w:rsidP="005D4CEC">
      <w:pPr>
        <w:spacing w:after="0" w:line="240" w:lineRule="auto"/>
        <w:jc w:val="both"/>
        <w:rPr>
          <w:rFonts w:ascii="Times New Roman" w:hAnsi="Times New Roman" w:cs="Times New Roman"/>
          <w:sz w:val="24"/>
          <w:szCs w:val="24"/>
        </w:rPr>
      </w:pPr>
    </w:p>
    <w:p w:rsidR="005D4CEC" w:rsidRPr="0023362F" w:rsidRDefault="005D4CEC" w:rsidP="005D4CEC">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 xml:space="preserve">Dated: </w:t>
      </w:r>
      <w:r w:rsidR="002A278A">
        <w:rPr>
          <w:rFonts w:ascii="Times New Roman" w:hAnsi="Times New Roman" w:cs="Times New Roman"/>
          <w:sz w:val="24"/>
          <w:szCs w:val="24"/>
        </w:rPr>
        <w:t>March 30</w:t>
      </w:r>
      <w:r>
        <w:rPr>
          <w:rFonts w:ascii="Times New Roman" w:hAnsi="Times New Roman" w:cs="Times New Roman"/>
          <w:sz w:val="24"/>
          <w:szCs w:val="24"/>
        </w:rPr>
        <w:t>, 2018</w:t>
      </w:r>
    </w:p>
    <w:p w:rsidR="0023362F" w:rsidRPr="0023362F" w:rsidRDefault="0023362F" w:rsidP="0023362F">
      <w:pPr>
        <w:pStyle w:val="ListParagraph"/>
        <w:spacing w:after="0" w:line="480" w:lineRule="auto"/>
        <w:ind w:left="0" w:firstLine="720"/>
        <w:jc w:val="both"/>
        <w:rPr>
          <w:rFonts w:ascii="Times New Roman" w:hAnsi="Times New Roman" w:cs="Times New Roman"/>
          <w:sz w:val="24"/>
          <w:szCs w:val="24"/>
        </w:rPr>
      </w:pPr>
    </w:p>
    <w:sectPr w:rsidR="0023362F" w:rsidRPr="0023362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27" w:rsidRDefault="00C30427" w:rsidP="00376E30">
      <w:pPr>
        <w:spacing w:after="0" w:line="240" w:lineRule="auto"/>
      </w:pPr>
      <w:r>
        <w:separator/>
      </w:r>
    </w:p>
  </w:endnote>
  <w:endnote w:type="continuationSeparator" w:id="0">
    <w:p w:rsidR="00C30427" w:rsidRDefault="00C30427" w:rsidP="0037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eb5cbad7-5a97-4b3c-8bb6-a43b"/>
  <w:p w:rsidR="00EE4DAA" w:rsidRDefault="00EE4DAA">
    <w:pPr>
      <w:pStyle w:val="DocID"/>
    </w:pPr>
    <w:r>
      <w:fldChar w:fldCharType="begin"/>
    </w:r>
    <w:r>
      <w:instrText xml:space="preserve">  DOCPROPERTY "CUS_DocIDChunk0" </w:instrText>
    </w:r>
    <w:r>
      <w:fldChar w:fldCharType="separate"/>
    </w:r>
    <w:r>
      <w:rPr>
        <w:noProof/>
      </w:rPr>
      <w:t>63069593.1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89670"/>
      <w:docPartObj>
        <w:docPartGallery w:val="Page Numbers (Bottom of Page)"/>
        <w:docPartUnique/>
      </w:docPartObj>
    </w:sdtPr>
    <w:sdtEndPr>
      <w:rPr>
        <w:rFonts w:ascii="Times New Roman" w:hAnsi="Times New Roman" w:cs="Times New Roman"/>
        <w:noProof/>
        <w:sz w:val="24"/>
        <w:szCs w:val="24"/>
      </w:rPr>
    </w:sdtEndPr>
    <w:sdtContent>
      <w:p w:rsidR="00EE4DAA" w:rsidRPr="00E17E81" w:rsidRDefault="00EE4DAA" w:rsidP="00E17E81">
        <w:pPr>
          <w:pStyle w:val="Footer"/>
          <w:jc w:val="center"/>
          <w:rPr>
            <w:rFonts w:ascii="Times New Roman" w:hAnsi="Times New Roman" w:cs="Times New Roman"/>
            <w:sz w:val="24"/>
            <w:szCs w:val="24"/>
          </w:rPr>
        </w:pPr>
        <w:r w:rsidRPr="005D4CEC">
          <w:rPr>
            <w:rFonts w:ascii="Times New Roman" w:hAnsi="Times New Roman" w:cs="Times New Roman"/>
            <w:sz w:val="24"/>
            <w:szCs w:val="24"/>
          </w:rPr>
          <w:fldChar w:fldCharType="begin"/>
        </w:r>
        <w:r w:rsidRPr="005D4CEC">
          <w:rPr>
            <w:rFonts w:ascii="Times New Roman" w:hAnsi="Times New Roman" w:cs="Times New Roman"/>
            <w:sz w:val="24"/>
            <w:szCs w:val="24"/>
          </w:rPr>
          <w:instrText xml:space="preserve"> PAGE   \* MERGEFORMAT </w:instrText>
        </w:r>
        <w:r w:rsidRPr="005D4CEC">
          <w:rPr>
            <w:rFonts w:ascii="Times New Roman" w:hAnsi="Times New Roman" w:cs="Times New Roman"/>
            <w:sz w:val="24"/>
            <w:szCs w:val="24"/>
          </w:rPr>
          <w:fldChar w:fldCharType="separate"/>
        </w:r>
        <w:r w:rsidR="0020083B">
          <w:rPr>
            <w:rFonts w:ascii="Times New Roman" w:hAnsi="Times New Roman" w:cs="Times New Roman"/>
            <w:noProof/>
            <w:sz w:val="24"/>
            <w:szCs w:val="24"/>
          </w:rPr>
          <w:t>4</w:t>
        </w:r>
        <w:r w:rsidRPr="005D4CEC">
          <w:rPr>
            <w:rFonts w:ascii="Times New Roman" w:hAnsi="Times New Roman" w:cs="Times New Roman"/>
            <w:noProof/>
            <w:sz w:val="24"/>
            <w:szCs w:val="24"/>
          </w:rPr>
          <w:fldChar w:fldCharType="end"/>
        </w:r>
      </w:p>
    </w:sdtContent>
  </w:sdt>
  <w:p w:rsidR="00EE4DAA" w:rsidRDefault="00EE4DAA">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42f17a68-7d08-452d-8f47-0532"/>
  <w:p w:rsidR="00EE4DAA" w:rsidRDefault="00EE4DAA">
    <w:pPr>
      <w:pStyle w:val="DocID"/>
    </w:pPr>
    <w:r>
      <w:fldChar w:fldCharType="begin"/>
    </w:r>
    <w:r>
      <w:instrText xml:space="preserve">  DOCPROPERTY "CUS_DocIDChunk0" </w:instrText>
    </w:r>
    <w:r>
      <w:fldChar w:fldCharType="separate"/>
    </w:r>
    <w:r>
      <w:rPr>
        <w:noProof/>
      </w:rPr>
      <w:t>63069593.1</w:t>
    </w:r>
    <w:r>
      <w:fldChar w:fldCharType="end"/>
    </w:r>
    <w:bookmarkEnd w:id="2"/>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AA" w:rsidRDefault="00EE4DAA">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27" w:rsidRDefault="00C30427" w:rsidP="00376E30">
      <w:pPr>
        <w:spacing w:after="0" w:line="240" w:lineRule="auto"/>
      </w:pPr>
      <w:r>
        <w:separator/>
      </w:r>
    </w:p>
  </w:footnote>
  <w:footnote w:type="continuationSeparator" w:id="0">
    <w:p w:rsidR="00C30427" w:rsidRDefault="00C30427" w:rsidP="00376E30">
      <w:pPr>
        <w:spacing w:after="0" w:line="240" w:lineRule="auto"/>
      </w:pPr>
      <w:r>
        <w:continuationSeparator/>
      </w:r>
    </w:p>
  </w:footnote>
  <w:footnote w:id="1">
    <w:p w:rsidR="00393A8B" w:rsidRPr="00F21374" w:rsidRDefault="00393A8B" w:rsidP="00840D05">
      <w:pPr>
        <w:pStyle w:val="FootnoteText"/>
        <w:jc w:val="both"/>
        <w:rPr>
          <w:rFonts w:ascii="Times New Roman" w:hAnsi="Times New Roman" w:cs="Times New Roman"/>
        </w:rPr>
      </w:pPr>
      <w:r w:rsidRPr="00F21374">
        <w:rPr>
          <w:rStyle w:val="FootnoteReference"/>
          <w:rFonts w:ascii="Times New Roman" w:hAnsi="Times New Roman" w:cs="Times New Roman"/>
        </w:rPr>
        <w:footnoteRef/>
      </w:r>
      <w:r w:rsidRPr="00F21374">
        <w:rPr>
          <w:rFonts w:ascii="Times New Roman" w:hAnsi="Times New Roman" w:cs="Times New Roman"/>
        </w:rPr>
        <w:t xml:space="preserve"> File No. EM-2018-0012, Application for Approval of Merger, Request for Variance from 4 CSR 240-20.015, and Motion for Expedited Treatment, filed August 31, 2017 (“</w:t>
      </w:r>
      <w:proofErr w:type="spellStart"/>
      <w:r w:rsidRPr="00F21374">
        <w:rPr>
          <w:rFonts w:ascii="Times New Roman" w:hAnsi="Times New Roman" w:cs="Times New Roman"/>
        </w:rPr>
        <w:t>GPE</w:t>
      </w:r>
      <w:proofErr w:type="spellEnd"/>
      <w:r w:rsidRPr="00F21374">
        <w:rPr>
          <w:rFonts w:ascii="Times New Roman" w:hAnsi="Times New Roman" w:cs="Times New Roman"/>
        </w:rPr>
        <w:t xml:space="preserve"> Application”).</w:t>
      </w:r>
    </w:p>
  </w:footnote>
  <w:footnote w:id="2">
    <w:p w:rsidR="00F21374" w:rsidRPr="001870B9" w:rsidRDefault="00F21374" w:rsidP="00840D05">
      <w:pPr>
        <w:pStyle w:val="FootnoteText"/>
        <w:jc w:val="both"/>
        <w:rPr>
          <w:rFonts w:ascii="Times New Roman" w:hAnsi="Times New Roman" w:cs="Times New Roman"/>
        </w:rPr>
      </w:pPr>
      <w:r w:rsidRPr="001870B9">
        <w:rPr>
          <w:rStyle w:val="FootnoteReference"/>
          <w:rFonts w:ascii="Times New Roman" w:hAnsi="Times New Roman" w:cs="Times New Roman"/>
        </w:rPr>
        <w:footnoteRef/>
      </w:r>
      <w:r w:rsidRPr="001870B9">
        <w:rPr>
          <w:rFonts w:ascii="Times New Roman" w:hAnsi="Times New Roman" w:cs="Times New Roman"/>
        </w:rPr>
        <w:t xml:space="preserve"> </w:t>
      </w:r>
      <w:proofErr w:type="spellStart"/>
      <w:r w:rsidRPr="001870B9">
        <w:rPr>
          <w:rFonts w:ascii="Times New Roman" w:hAnsi="Times New Roman" w:cs="Times New Roman"/>
        </w:rPr>
        <w:t>KEPCo’s</w:t>
      </w:r>
      <w:proofErr w:type="spellEnd"/>
      <w:r w:rsidRPr="001870B9">
        <w:rPr>
          <w:rFonts w:ascii="Times New Roman" w:hAnsi="Times New Roman" w:cs="Times New Roman"/>
        </w:rPr>
        <w:t xml:space="preserve"> 19 distribution cooperative member systems are: Ark Valley Electric Cooperative Association, Inc. (Hutchison, Kansas); Bluestem Electric Cooperative, Inc. (Wamego, Kansas); Brown-Atchison Electric Cooperative Association, Inc. (Horton, Kansas); Butler Rural Electric Cooperative Association, Inc. (El Dorado, Kansas); Caney Valley Electric Cooperative Association, Inc. (Cedar Vale, Kansas); CMS Electric Cooperative, Inc. (Meade, Kansas); </w:t>
      </w:r>
      <w:proofErr w:type="spellStart"/>
      <w:r w:rsidRPr="001870B9">
        <w:rPr>
          <w:rFonts w:ascii="Times New Roman" w:hAnsi="Times New Roman" w:cs="Times New Roman"/>
        </w:rPr>
        <w:t>DS&amp;O</w:t>
      </w:r>
      <w:proofErr w:type="spellEnd"/>
      <w:r w:rsidRPr="001870B9">
        <w:rPr>
          <w:rFonts w:ascii="Times New Roman" w:hAnsi="Times New Roman" w:cs="Times New Roman"/>
        </w:rPr>
        <w:t xml:space="preserve"> Electric Cooperative, Inc. (Solomon, Kansas); Flint Hills Rural Electric Cooperative Association, Inc. (Council Grove, Kansas);</w:t>
      </w:r>
      <w:r w:rsidR="00665DFC">
        <w:rPr>
          <w:rFonts w:ascii="Times New Roman" w:hAnsi="Times New Roman" w:cs="Times New Roman"/>
        </w:rPr>
        <w:t xml:space="preserve"> </w:t>
      </w:r>
      <w:proofErr w:type="spellStart"/>
      <w:r w:rsidR="00665DFC">
        <w:rPr>
          <w:rFonts w:ascii="Times New Roman" w:hAnsi="Times New Roman" w:cs="Times New Roman"/>
        </w:rPr>
        <w:t>FreeState</w:t>
      </w:r>
      <w:proofErr w:type="spellEnd"/>
      <w:r w:rsidR="00665DFC">
        <w:rPr>
          <w:rFonts w:ascii="Times New Roman" w:hAnsi="Times New Roman" w:cs="Times New Roman"/>
        </w:rPr>
        <w:t xml:space="preserve"> Electric Cooperative, Inc. (</w:t>
      </w:r>
      <w:proofErr w:type="spellStart"/>
      <w:r w:rsidR="00665DFC">
        <w:rPr>
          <w:rFonts w:ascii="Times New Roman" w:hAnsi="Times New Roman" w:cs="Times New Roman"/>
        </w:rPr>
        <w:t>McLouth</w:t>
      </w:r>
      <w:proofErr w:type="spellEnd"/>
      <w:r w:rsidR="00665DFC">
        <w:rPr>
          <w:rFonts w:ascii="Times New Roman" w:hAnsi="Times New Roman" w:cs="Times New Roman"/>
        </w:rPr>
        <w:t xml:space="preserve"> and Topeka, Kansas); </w:t>
      </w:r>
      <w:r w:rsidRPr="001870B9">
        <w:rPr>
          <w:rFonts w:ascii="Times New Roman" w:hAnsi="Times New Roman" w:cs="Times New Roman"/>
        </w:rPr>
        <w:t xml:space="preserve">Heartland Rural Electric Cooperative, Inc. (Girard, Kansas); </w:t>
      </w:r>
      <w:proofErr w:type="spellStart"/>
      <w:r w:rsidRPr="001870B9">
        <w:rPr>
          <w:rFonts w:ascii="Times New Roman" w:hAnsi="Times New Roman" w:cs="Times New Roman"/>
        </w:rPr>
        <w:t>LJEC</w:t>
      </w:r>
      <w:proofErr w:type="spellEnd"/>
      <w:r w:rsidRPr="001870B9">
        <w:rPr>
          <w:rFonts w:ascii="Times New Roman" w:hAnsi="Times New Roman" w:cs="Times New Roman"/>
        </w:rPr>
        <w:t>, Inc. (</w:t>
      </w:r>
      <w:proofErr w:type="spellStart"/>
      <w:r w:rsidRPr="001870B9">
        <w:rPr>
          <w:rFonts w:ascii="Times New Roman" w:hAnsi="Times New Roman" w:cs="Times New Roman"/>
        </w:rPr>
        <w:t>McLouth</w:t>
      </w:r>
      <w:proofErr w:type="spellEnd"/>
      <w:r w:rsidRPr="001870B9">
        <w:rPr>
          <w:rFonts w:ascii="Times New Roman" w:hAnsi="Times New Roman" w:cs="Times New Roman"/>
        </w:rPr>
        <w:t xml:space="preserve">, Kansas); Lyon-Coffey Electric Cooperative, Inc. (Burlington, Kansas); </w:t>
      </w:r>
      <w:proofErr w:type="spellStart"/>
      <w:r w:rsidRPr="001870B9">
        <w:rPr>
          <w:rFonts w:ascii="Times New Roman" w:hAnsi="Times New Roman" w:cs="Times New Roman"/>
        </w:rPr>
        <w:t>Ninnescah</w:t>
      </w:r>
      <w:proofErr w:type="spellEnd"/>
      <w:r w:rsidRPr="001870B9">
        <w:rPr>
          <w:rFonts w:ascii="Times New Roman" w:hAnsi="Times New Roman" w:cs="Times New Roman"/>
        </w:rPr>
        <w:t xml:space="preserve"> Rural Electric Cooperative Association, Inc. (Pratt, Kansas); Prairie Land Electric Cooperative, Inc. (Norton, Kansas); Radiant Electric Cooperative, Inc. (Fredonia, Kansas); Rolling Hills Electric Cooperative, Inc. (</w:t>
      </w:r>
      <w:r w:rsidR="00665DFC">
        <w:rPr>
          <w:rFonts w:ascii="Times New Roman" w:hAnsi="Times New Roman" w:cs="Times New Roman"/>
        </w:rPr>
        <w:t>Beloit</w:t>
      </w:r>
      <w:r w:rsidRPr="001870B9">
        <w:rPr>
          <w:rFonts w:ascii="Times New Roman" w:hAnsi="Times New Roman" w:cs="Times New Roman"/>
        </w:rPr>
        <w:t>, Kansas); Sedgwick County Electric Cooperative Association, Inc. (Cheney, Kansas); Sumner-Cowley Electric Cooperative Association, Inc. (Wellington, Kansas); Twin Valley Electric Cooperative, Inc. (Altamont, Kansas); and Victory Electric Cooperative Association, Inc. (Dodge City, Kansas).</w:t>
      </w:r>
    </w:p>
  </w:footnote>
  <w:footnote w:id="3">
    <w:p w:rsidR="004E0F2E" w:rsidRPr="004E0F2E" w:rsidRDefault="004E0F2E" w:rsidP="00840D05">
      <w:pPr>
        <w:pStyle w:val="FootnoteText"/>
        <w:jc w:val="both"/>
        <w:rPr>
          <w:rFonts w:ascii="Times New Roman" w:hAnsi="Times New Roman" w:cs="Times New Roman"/>
        </w:rPr>
      </w:pPr>
      <w:r w:rsidRPr="004E0F2E">
        <w:rPr>
          <w:rStyle w:val="FootnoteReference"/>
          <w:rFonts w:ascii="Times New Roman" w:hAnsi="Times New Roman" w:cs="Times New Roman"/>
        </w:rPr>
        <w:footnoteRef/>
      </w:r>
      <w:r w:rsidRPr="004E0F2E">
        <w:rPr>
          <w:rFonts w:ascii="Times New Roman" w:hAnsi="Times New Roman" w:cs="Times New Roman"/>
        </w:rPr>
        <w:t xml:space="preserve"> File No. EM-2018-0012, Stipulation and Agreement, filed January 12, 2018 (“Initial </w:t>
      </w:r>
      <w:proofErr w:type="spellStart"/>
      <w:r w:rsidRPr="004E0F2E">
        <w:rPr>
          <w:rFonts w:ascii="Times New Roman" w:hAnsi="Times New Roman" w:cs="Times New Roman"/>
        </w:rPr>
        <w:t>S&amp;A</w:t>
      </w:r>
      <w:proofErr w:type="spellEnd"/>
      <w:r w:rsidRPr="004E0F2E">
        <w:rPr>
          <w:rFonts w:ascii="Times New Roman" w:hAnsi="Times New Roman" w:cs="Times New Roman"/>
        </w:rPr>
        <w:t xml:space="preserve">”); File No. EM-2018-0012, Stipulation and Agreement, filed March 8, 2018 (“Supplemental </w:t>
      </w:r>
      <w:proofErr w:type="spellStart"/>
      <w:r w:rsidRPr="004E0F2E">
        <w:rPr>
          <w:rFonts w:ascii="Times New Roman" w:hAnsi="Times New Roman" w:cs="Times New Roman"/>
        </w:rPr>
        <w:t>S&amp;A</w:t>
      </w:r>
      <w:proofErr w:type="spellEnd"/>
      <w:r w:rsidRPr="004E0F2E">
        <w:rPr>
          <w:rFonts w:ascii="Times New Roman" w:hAnsi="Times New Roman" w:cs="Times New Roman"/>
        </w:rPr>
        <w:t>”).</w:t>
      </w:r>
    </w:p>
  </w:footnote>
  <w:footnote w:id="4">
    <w:p w:rsidR="004E0F2E" w:rsidRDefault="004E0F2E" w:rsidP="00840D05">
      <w:pPr>
        <w:pStyle w:val="FootnoteText"/>
        <w:jc w:val="both"/>
      </w:pPr>
      <w:r w:rsidRPr="004E0F2E">
        <w:rPr>
          <w:rStyle w:val="FootnoteReference"/>
          <w:rFonts w:ascii="Times New Roman" w:hAnsi="Times New Roman" w:cs="Times New Roman"/>
        </w:rPr>
        <w:footnoteRef/>
      </w:r>
      <w:r w:rsidRPr="004E0F2E">
        <w:rPr>
          <w:rFonts w:ascii="Times New Roman" w:hAnsi="Times New Roman" w:cs="Times New Roman"/>
        </w:rPr>
        <w:t xml:space="preserve"> Initial </w:t>
      </w:r>
      <w:proofErr w:type="spellStart"/>
      <w:r w:rsidRPr="004E0F2E">
        <w:rPr>
          <w:rFonts w:ascii="Times New Roman" w:hAnsi="Times New Roman" w:cs="Times New Roman"/>
        </w:rPr>
        <w:t>S&amp;A</w:t>
      </w:r>
      <w:proofErr w:type="spellEnd"/>
      <w:r w:rsidRPr="004E0F2E">
        <w:rPr>
          <w:rFonts w:ascii="Times New Roman" w:hAnsi="Times New Roman" w:cs="Times New Roman"/>
        </w:rPr>
        <w:t>, Exhibit B at 3-7.</w:t>
      </w:r>
      <w:r>
        <w:t xml:space="preserve"> </w:t>
      </w:r>
    </w:p>
  </w:footnote>
  <w:footnote w:id="5">
    <w:p w:rsidR="008A1008" w:rsidRPr="008A1008" w:rsidRDefault="008A1008" w:rsidP="00840D05">
      <w:pPr>
        <w:pStyle w:val="FootnoteText"/>
        <w:jc w:val="both"/>
        <w:rPr>
          <w:rFonts w:ascii="Times New Roman" w:hAnsi="Times New Roman" w:cs="Times New Roman"/>
        </w:rPr>
      </w:pPr>
      <w:r w:rsidRPr="008A1008">
        <w:rPr>
          <w:rStyle w:val="FootnoteReference"/>
          <w:rFonts w:ascii="Times New Roman" w:hAnsi="Times New Roman" w:cs="Times New Roman"/>
        </w:rPr>
        <w:footnoteRef/>
      </w:r>
      <w:r w:rsidRPr="008A1008">
        <w:rPr>
          <w:rFonts w:ascii="Times New Roman" w:hAnsi="Times New Roman" w:cs="Times New Roman"/>
        </w:rPr>
        <w:t xml:space="preserve"> File No. </w:t>
      </w:r>
      <w:proofErr w:type="gramStart"/>
      <w:r w:rsidRPr="008A1008">
        <w:rPr>
          <w:rFonts w:ascii="Times New Roman" w:hAnsi="Times New Roman" w:cs="Times New Roman"/>
        </w:rPr>
        <w:t xml:space="preserve">EM-2018-0012, </w:t>
      </w:r>
      <w:proofErr w:type="spellStart"/>
      <w:r w:rsidRPr="008A1008">
        <w:rPr>
          <w:rFonts w:ascii="Times New Roman" w:hAnsi="Times New Roman" w:cs="Times New Roman"/>
        </w:rPr>
        <w:t>KEPCo’s</w:t>
      </w:r>
      <w:proofErr w:type="spellEnd"/>
      <w:r w:rsidRPr="008A1008">
        <w:rPr>
          <w:rFonts w:ascii="Times New Roman" w:hAnsi="Times New Roman" w:cs="Times New Roman"/>
        </w:rPr>
        <w:t xml:space="preserve"> Objection to Non-Unanimous Stipulation, filed January 22, 20</w:t>
      </w:r>
      <w:r w:rsidR="005E3900">
        <w:rPr>
          <w:rFonts w:ascii="Times New Roman" w:hAnsi="Times New Roman" w:cs="Times New Roman"/>
        </w:rPr>
        <w:t>18; File No.</w:t>
      </w:r>
      <w:proofErr w:type="gramEnd"/>
      <w:r w:rsidR="005E3900">
        <w:rPr>
          <w:rFonts w:ascii="Times New Roman" w:hAnsi="Times New Roman" w:cs="Times New Roman"/>
        </w:rPr>
        <w:t xml:space="preserve"> EM-2018-0012, </w:t>
      </w:r>
      <w:proofErr w:type="spellStart"/>
      <w:r w:rsidR="005E3900">
        <w:rPr>
          <w:rFonts w:ascii="Times New Roman" w:hAnsi="Times New Roman" w:cs="Times New Roman"/>
        </w:rPr>
        <w:t>KEPCo</w:t>
      </w:r>
      <w:r w:rsidRPr="008A1008">
        <w:rPr>
          <w:rFonts w:ascii="Times New Roman" w:hAnsi="Times New Roman" w:cs="Times New Roman"/>
        </w:rPr>
        <w:t>’s</w:t>
      </w:r>
      <w:proofErr w:type="spellEnd"/>
      <w:r w:rsidRPr="008A1008">
        <w:rPr>
          <w:rFonts w:ascii="Times New Roman" w:hAnsi="Times New Roman" w:cs="Times New Roman"/>
        </w:rPr>
        <w:t xml:space="preserve"> Objection to Non-Unanimous Stipulation, filed March 9, 2018.</w:t>
      </w:r>
    </w:p>
  </w:footnote>
  <w:footnote w:id="6">
    <w:p w:rsidR="008A1008" w:rsidRDefault="008A1008" w:rsidP="00840D05">
      <w:pPr>
        <w:pStyle w:val="FootnoteText"/>
        <w:jc w:val="both"/>
      </w:pPr>
      <w:r w:rsidRPr="008A1008">
        <w:rPr>
          <w:rStyle w:val="FootnoteReference"/>
          <w:rFonts w:ascii="Times New Roman" w:hAnsi="Times New Roman" w:cs="Times New Roman"/>
        </w:rPr>
        <w:footnoteRef/>
      </w:r>
      <w:r w:rsidRPr="008A1008">
        <w:rPr>
          <w:rFonts w:ascii="Times New Roman" w:hAnsi="Times New Roman" w:cs="Times New Roman"/>
        </w:rPr>
        <w:t xml:space="preserve"> File No. EM-2018-0012, </w:t>
      </w:r>
      <w:proofErr w:type="spellStart"/>
      <w:r w:rsidRPr="008A1008">
        <w:rPr>
          <w:rFonts w:ascii="Times New Roman" w:hAnsi="Times New Roman" w:cs="Times New Roman"/>
        </w:rPr>
        <w:t>KEPCo’s</w:t>
      </w:r>
      <w:proofErr w:type="spellEnd"/>
      <w:r w:rsidRPr="008A1008">
        <w:rPr>
          <w:rFonts w:ascii="Times New Roman" w:hAnsi="Times New Roman" w:cs="Times New Roman"/>
        </w:rPr>
        <w:t xml:space="preserve"> Statement of Positions, filed March 5, 2018.</w:t>
      </w:r>
    </w:p>
  </w:footnote>
  <w:footnote w:id="7">
    <w:p w:rsidR="00C21DF9" w:rsidRPr="00C21DF9" w:rsidRDefault="00C21DF9" w:rsidP="00840D05">
      <w:pPr>
        <w:pStyle w:val="FootnoteText"/>
        <w:jc w:val="both"/>
        <w:rPr>
          <w:rFonts w:ascii="Times New Roman" w:hAnsi="Times New Roman" w:cs="Times New Roman"/>
        </w:rPr>
      </w:pPr>
      <w:r w:rsidRPr="00C21DF9">
        <w:rPr>
          <w:rStyle w:val="FootnoteReference"/>
          <w:rFonts w:ascii="Times New Roman" w:hAnsi="Times New Roman" w:cs="Times New Roman"/>
        </w:rPr>
        <w:footnoteRef/>
      </w:r>
      <w:r w:rsidRPr="00C21DF9">
        <w:rPr>
          <w:rFonts w:ascii="Times New Roman" w:hAnsi="Times New Roman" w:cs="Times New Roman"/>
        </w:rPr>
        <w:t xml:space="preserve"> File No. </w:t>
      </w:r>
      <w:proofErr w:type="gramStart"/>
      <w:r w:rsidRPr="00C21DF9">
        <w:rPr>
          <w:rFonts w:ascii="Times New Roman" w:hAnsi="Times New Roman" w:cs="Times New Roman"/>
        </w:rPr>
        <w:t xml:space="preserve">EM-2018-0012, Transcript </w:t>
      </w:r>
      <w:r w:rsidR="000F06E6">
        <w:rPr>
          <w:rFonts w:ascii="Times New Roman" w:hAnsi="Times New Roman" w:cs="Times New Roman"/>
        </w:rPr>
        <w:t xml:space="preserve">of Evidentiary Hearing, </w:t>
      </w:r>
      <w:r w:rsidRPr="00C21DF9">
        <w:rPr>
          <w:rFonts w:ascii="Times New Roman" w:hAnsi="Times New Roman" w:cs="Times New Roman"/>
        </w:rPr>
        <w:t>Vol. 2 at 56</w:t>
      </w:r>
      <w:r w:rsidR="006D5B74">
        <w:rPr>
          <w:rFonts w:ascii="Times New Roman" w:hAnsi="Times New Roman" w:cs="Times New Roman"/>
        </w:rPr>
        <w:t xml:space="preserve"> (“Tr. Vol. 2”).</w:t>
      </w:r>
      <w:proofErr w:type="gramEnd"/>
    </w:p>
  </w:footnote>
  <w:footnote w:id="8">
    <w:p w:rsidR="00840D05" w:rsidRPr="00840D05" w:rsidRDefault="00840D05" w:rsidP="00840D05">
      <w:pPr>
        <w:pStyle w:val="FootnoteText"/>
        <w:jc w:val="both"/>
        <w:rPr>
          <w:rFonts w:ascii="Times New Roman" w:hAnsi="Times New Roman" w:cs="Times New Roman"/>
        </w:rPr>
      </w:pPr>
      <w:r w:rsidRPr="00840D05">
        <w:rPr>
          <w:rStyle w:val="FootnoteReference"/>
          <w:rFonts w:ascii="Times New Roman" w:hAnsi="Times New Roman" w:cs="Times New Roman"/>
        </w:rPr>
        <w:footnoteRef/>
      </w:r>
      <w:r w:rsidRPr="00840D05">
        <w:rPr>
          <w:rFonts w:ascii="Times New Roman" w:hAnsi="Times New Roman" w:cs="Times New Roman"/>
        </w:rPr>
        <w:t xml:space="preserve"> Initial </w:t>
      </w:r>
      <w:proofErr w:type="spellStart"/>
      <w:r w:rsidRPr="00840D05">
        <w:rPr>
          <w:rFonts w:ascii="Times New Roman" w:hAnsi="Times New Roman" w:cs="Times New Roman"/>
        </w:rPr>
        <w:t>S&amp;A</w:t>
      </w:r>
      <w:proofErr w:type="spellEnd"/>
      <w:r w:rsidRPr="00840D05">
        <w:rPr>
          <w:rFonts w:ascii="Times New Roman" w:hAnsi="Times New Roman" w:cs="Times New Roman"/>
        </w:rPr>
        <w:t xml:space="preserve">, Exhibit B at 3-5.  For example, the signatories to the </w:t>
      </w:r>
      <w:proofErr w:type="spellStart"/>
      <w:r w:rsidRPr="00840D05">
        <w:rPr>
          <w:rFonts w:ascii="Times New Roman" w:hAnsi="Times New Roman" w:cs="Times New Roman"/>
        </w:rPr>
        <w:t>S&amp;</w:t>
      </w:r>
      <w:proofErr w:type="gramStart"/>
      <w:r w:rsidRPr="00840D05">
        <w:rPr>
          <w:rFonts w:ascii="Times New Roman" w:hAnsi="Times New Roman" w:cs="Times New Roman"/>
        </w:rPr>
        <w:t>As</w:t>
      </w:r>
      <w:proofErr w:type="spellEnd"/>
      <w:proofErr w:type="gramEnd"/>
      <w:r w:rsidRPr="00840D05">
        <w:rPr>
          <w:rFonts w:ascii="Times New Roman" w:hAnsi="Times New Roman" w:cs="Times New Roman"/>
        </w:rPr>
        <w:t xml:space="preserve"> removed Condition 10, which required the combined company to “exercise management prudence to maintain the financial integrity of GMO and </w:t>
      </w:r>
      <w:proofErr w:type="spellStart"/>
      <w:r w:rsidRPr="00840D05">
        <w:rPr>
          <w:rFonts w:ascii="Times New Roman" w:hAnsi="Times New Roman" w:cs="Times New Roman"/>
        </w:rPr>
        <w:t>KCP&amp;L</w:t>
      </w:r>
      <w:proofErr w:type="spellEnd"/>
      <w:r w:rsidRPr="00840D05">
        <w:rPr>
          <w:rFonts w:ascii="Times New Roman" w:hAnsi="Times New Roman" w:cs="Times New Roman"/>
        </w:rPr>
        <w:t xml:space="preserve"> in all respects, including matters relating to dividends, capital investment and other financial actions in an effort to maintain investment grade credit ratings.” </w:t>
      </w:r>
      <w:r w:rsidR="00665DFC">
        <w:rPr>
          <w:rFonts w:ascii="Times New Roman" w:hAnsi="Times New Roman" w:cs="Times New Roman"/>
        </w:rPr>
        <w:t>Condition 10 would appear to establish a minimum standard of conduct by the combined company management that should not be controversial.</w:t>
      </w:r>
    </w:p>
  </w:footnote>
  <w:footnote w:id="9">
    <w:p w:rsidR="00953744" w:rsidRPr="00840D05" w:rsidRDefault="00953744" w:rsidP="00840D05">
      <w:pPr>
        <w:pStyle w:val="FootnoteText"/>
        <w:jc w:val="both"/>
        <w:rPr>
          <w:rFonts w:ascii="Times New Roman" w:hAnsi="Times New Roman" w:cs="Times New Roman"/>
        </w:rPr>
      </w:pPr>
      <w:r w:rsidRPr="00840D05">
        <w:rPr>
          <w:rStyle w:val="FootnoteReference"/>
          <w:rFonts w:ascii="Times New Roman" w:hAnsi="Times New Roman" w:cs="Times New Roman"/>
        </w:rPr>
        <w:footnoteRef/>
      </w:r>
      <w:r w:rsidRPr="00840D05">
        <w:rPr>
          <w:rFonts w:ascii="Times New Roman" w:hAnsi="Times New Roman" w:cs="Times New Roman"/>
        </w:rPr>
        <w:t xml:space="preserve"> File No. </w:t>
      </w:r>
      <w:proofErr w:type="gramStart"/>
      <w:r w:rsidRPr="00840D05">
        <w:rPr>
          <w:rFonts w:ascii="Times New Roman" w:hAnsi="Times New Roman" w:cs="Times New Roman"/>
        </w:rPr>
        <w:t xml:space="preserve">EM-2018-0012, </w:t>
      </w:r>
      <w:proofErr w:type="spellStart"/>
      <w:r w:rsidR="005E3900">
        <w:rPr>
          <w:rFonts w:ascii="Times New Roman" w:hAnsi="Times New Roman" w:cs="Times New Roman"/>
        </w:rPr>
        <w:t>Exh</w:t>
      </w:r>
      <w:proofErr w:type="spellEnd"/>
      <w:r w:rsidR="005E3900">
        <w:rPr>
          <w:rFonts w:ascii="Times New Roman" w:hAnsi="Times New Roman" w:cs="Times New Roman"/>
        </w:rPr>
        <w:t>.</w:t>
      </w:r>
      <w:proofErr w:type="gramEnd"/>
      <w:r w:rsidR="005E3900">
        <w:rPr>
          <w:rFonts w:ascii="Times New Roman" w:hAnsi="Times New Roman" w:cs="Times New Roman"/>
        </w:rPr>
        <w:t xml:space="preserve"> No. 5, </w:t>
      </w:r>
      <w:proofErr w:type="spellStart"/>
      <w:r w:rsidR="005E3900">
        <w:rPr>
          <w:rFonts w:ascii="Times New Roman" w:hAnsi="Times New Roman" w:cs="Times New Roman"/>
        </w:rPr>
        <w:t>Surr</w:t>
      </w:r>
      <w:r w:rsidRPr="00840D05">
        <w:rPr>
          <w:rFonts w:ascii="Times New Roman" w:hAnsi="Times New Roman" w:cs="Times New Roman"/>
        </w:rPr>
        <w:t>ebuttal</w:t>
      </w:r>
      <w:proofErr w:type="spellEnd"/>
      <w:r w:rsidRPr="00840D05">
        <w:rPr>
          <w:rFonts w:ascii="Times New Roman" w:hAnsi="Times New Roman" w:cs="Times New Roman"/>
        </w:rPr>
        <w:t xml:space="preserve"> Testimony of Burton Crawford at 3, filed February 21, 2018</w:t>
      </w:r>
      <w:r w:rsidR="00816175" w:rsidRPr="00840D05">
        <w:rPr>
          <w:rFonts w:ascii="Times New Roman" w:hAnsi="Times New Roman" w:cs="Times New Roman"/>
        </w:rPr>
        <w:t xml:space="preserve"> (“Crawford Rebuttal)</w:t>
      </w:r>
      <w:r w:rsidRPr="00840D05">
        <w:rPr>
          <w:rFonts w:ascii="Times New Roman" w:hAnsi="Times New Roman" w:cs="Times New Roman"/>
        </w:rPr>
        <w:t>; Tr. Vol. 2 at 175.</w:t>
      </w:r>
    </w:p>
  </w:footnote>
  <w:footnote w:id="10">
    <w:p w:rsidR="007165D1" w:rsidRPr="00840D05" w:rsidRDefault="007165D1" w:rsidP="00840D05">
      <w:pPr>
        <w:pStyle w:val="FootnoteText"/>
        <w:jc w:val="both"/>
        <w:rPr>
          <w:rFonts w:ascii="Times New Roman" w:hAnsi="Times New Roman" w:cs="Times New Roman"/>
        </w:rPr>
      </w:pPr>
      <w:r w:rsidRPr="00840D05">
        <w:rPr>
          <w:rStyle w:val="FootnoteReference"/>
          <w:rFonts w:ascii="Times New Roman" w:hAnsi="Times New Roman" w:cs="Times New Roman"/>
        </w:rPr>
        <w:footnoteRef/>
      </w:r>
      <w:r w:rsidR="005E3900">
        <w:rPr>
          <w:rFonts w:ascii="Times New Roman" w:hAnsi="Times New Roman" w:cs="Times New Roman"/>
        </w:rPr>
        <w:t xml:space="preserve"> File No. </w:t>
      </w:r>
      <w:proofErr w:type="gramStart"/>
      <w:r w:rsidR="005E3900">
        <w:rPr>
          <w:rFonts w:ascii="Times New Roman" w:hAnsi="Times New Roman" w:cs="Times New Roman"/>
        </w:rPr>
        <w:t xml:space="preserve">EM-2018-0012, </w:t>
      </w:r>
      <w:proofErr w:type="spellStart"/>
      <w:r w:rsidR="005E3900">
        <w:rPr>
          <w:rFonts w:ascii="Times New Roman" w:hAnsi="Times New Roman" w:cs="Times New Roman"/>
        </w:rPr>
        <w:t>Exh</w:t>
      </w:r>
      <w:proofErr w:type="spellEnd"/>
      <w:r w:rsidR="005E3900">
        <w:rPr>
          <w:rFonts w:ascii="Times New Roman" w:hAnsi="Times New Roman" w:cs="Times New Roman"/>
        </w:rPr>
        <w:t>.</w:t>
      </w:r>
      <w:proofErr w:type="gramEnd"/>
      <w:r w:rsidR="005E3900">
        <w:rPr>
          <w:rFonts w:ascii="Times New Roman" w:hAnsi="Times New Roman" w:cs="Times New Roman"/>
        </w:rPr>
        <w:t xml:space="preserve"> No. 10, </w:t>
      </w:r>
      <w:proofErr w:type="spellStart"/>
      <w:r w:rsidR="005E3900">
        <w:rPr>
          <w:rFonts w:ascii="Times New Roman" w:hAnsi="Times New Roman" w:cs="Times New Roman"/>
        </w:rPr>
        <w:t>Surr</w:t>
      </w:r>
      <w:r w:rsidRPr="00840D05">
        <w:rPr>
          <w:rFonts w:ascii="Times New Roman" w:hAnsi="Times New Roman" w:cs="Times New Roman"/>
        </w:rPr>
        <w:t>ebuttal</w:t>
      </w:r>
      <w:proofErr w:type="spellEnd"/>
      <w:r w:rsidRPr="00840D05">
        <w:rPr>
          <w:rFonts w:ascii="Times New Roman" w:hAnsi="Times New Roman" w:cs="Times New Roman"/>
        </w:rPr>
        <w:t xml:space="preserve"> Testimony of Darrin Ives at 4, filed February 21, 2018; Tr. Vol. 2</w:t>
      </w:r>
      <w:r w:rsidR="00861012" w:rsidRPr="00840D05">
        <w:rPr>
          <w:rFonts w:ascii="Times New Roman" w:hAnsi="Times New Roman" w:cs="Times New Roman"/>
        </w:rPr>
        <w:t xml:space="preserve"> at 178.</w:t>
      </w:r>
    </w:p>
  </w:footnote>
  <w:footnote w:id="11">
    <w:p w:rsidR="00BE3BE1" w:rsidRPr="00840D05" w:rsidRDefault="00BE3BE1" w:rsidP="00840D05">
      <w:pPr>
        <w:pStyle w:val="FootnoteText"/>
        <w:jc w:val="both"/>
        <w:rPr>
          <w:rFonts w:ascii="Times New Roman" w:hAnsi="Times New Roman" w:cs="Times New Roman"/>
        </w:rPr>
      </w:pPr>
      <w:r w:rsidRPr="00840D05">
        <w:rPr>
          <w:rStyle w:val="FootnoteReference"/>
          <w:rFonts w:ascii="Times New Roman" w:hAnsi="Times New Roman" w:cs="Times New Roman"/>
        </w:rPr>
        <w:footnoteRef/>
      </w:r>
      <w:r w:rsidRPr="00840D05">
        <w:rPr>
          <w:rFonts w:ascii="Times New Roman" w:hAnsi="Times New Roman" w:cs="Times New Roman"/>
        </w:rPr>
        <w:t xml:space="preserve"> </w:t>
      </w:r>
      <w:r w:rsidR="006D5B74" w:rsidRPr="00840D05">
        <w:rPr>
          <w:rFonts w:ascii="Times New Roman" w:hAnsi="Times New Roman" w:cs="Times New Roman"/>
        </w:rPr>
        <w:t>Tr. Vol. 2</w:t>
      </w:r>
      <w:r w:rsidRPr="00840D05">
        <w:rPr>
          <w:rFonts w:ascii="Times New Roman" w:hAnsi="Times New Roman" w:cs="Times New Roman"/>
        </w:rPr>
        <w:t xml:space="preserve"> at 244 (“There were only certain Westar units that were evaluated as retirement candidates”).</w:t>
      </w:r>
    </w:p>
  </w:footnote>
  <w:footnote w:id="12">
    <w:p w:rsidR="00C56145" w:rsidRPr="00840D05" w:rsidRDefault="00C56145" w:rsidP="00840D05">
      <w:pPr>
        <w:pStyle w:val="FootnoteText"/>
        <w:jc w:val="both"/>
        <w:rPr>
          <w:rFonts w:ascii="Times New Roman" w:hAnsi="Times New Roman" w:cs="Times New Roman"/>
        </w:rPr>
      </w:pPr>
      <w:r w:rsidRPr="00840D05">
        <w:rPr>
          <w:rStyle w:val="FootnoteReference"/>
          <w:rFonts w:ascii="Times New Roman" w:hAnsi="Times New Roman" w:cs="Times New Roman"/>
        </w:rPr>
        <w:footnoteRef/>
      </w:r>
      <w:r w:rsidRPr="00840D05">
        <w:rPr>
          <w:rFonts w:ascii="Times New Roman" w:hAnsi="Times New Roman" w:cs="Times New Roman"/>
        </w:rPr>
        <w:t xml:space="preserve"> Tr. Vol. 2 at </w:t>
      </w:r>
      <w:r w:rsidR="00816175" w:rsidRPr="00840D05">
        <w:rPr>
          <w:rFonts w:ascii="Times New Roman" w:hAnsi="Times New Roman" w:cs="Times New Roman"/>
        </w:rPr>
        <w:t>175-76 (Greg Greenwood testifying</w:t>
      </w:r>
      <w:r w:rsidRPr="00840D05">
        <w:rPr>
          <w:rFonts w:ascii="Times New Roman" w:hAnsi="Times New Roman" w:cs="Times New Roman"/>
        </w:rPr>
        <w:t xml:space="preserve"> that the combined company would not </w:t>
      </w:r>
      <w:r w:rsidR="00816175" w:rsidRPr="00840D05">
        <w:rPr>
          <w:rFonts w:ascii="Times New Roman" w:hAnsi="Times New Roman" w:cs="Times New Roman"/>
        </w:rPr>
        <w:t xml:space="preserve">take any actions to replace the accelerated retirements); Crawford Rebuttal at 6 (Mr. Crawford testifying that </w:t>
      </w:r>
      <w:proofErr w:type="spellStart"/>
      <w:r w:rsidR="00816175" w:rsidRPr="00840D05">
        <w:rPr>
          <w:rFonts w:ascii="Times New Roman" w:hAnsi="Times New Roman" w:cs="Times New Roman"/>
        </w:rPr>
        <w:t>KCP&amp;L</w:t>
      </w:r>
      <w:proofErr w:type="spellEnd"/>
      <w:r w:rsidR="00816175" w:rsidRPr="00840D05">
        <w:rPr>
          <w:rFonts w:ascii="Times New Roman" w:hAnsi="Times New Roman" w:cs="Times New Roman"/>
        </w:rPr>
        <w:t xml:space="preserve"> and GMO combined plan to add 12 MW of solar by 2028, 300 MW of wind by 2018, and drastically increase demand side management from 90 MW in 2017 to 820</w:t>
      </w:r>
      <w:r w:rsidR="00D81F3A" w:rsidRPr="00840D05">
        <w:rPr>
          <w:rFonts w:ascii="Times New Roman" w:hAnsi="Times New Roman" w:cs="Times New Roman"/>
        </w:rPr>
        <w:t xml:space="preserve"> MW in 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AB" w:rsidRDefault="00A76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AB" w:rsidRDefault="00A76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AB" w:rsidRDefault="00A7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A2F"/>
    <w:multiLevelType w:val="hybridMultilevel"/>
    <w:tmpl w:val="41EA0154"/>
    <w:lvl w:ilvl="0" w:tplc="94BA1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A484D"/>
    <w:multiLevelType w:val="hybridMultilevel"/>
    <w:tmpl w:val="799CB2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6481F"/>
    <w:multiLevelType w:val="multilevel"/>
    <w:tmpl w:val="3BCA20AC"/>
    <w:lvl w:ilvl="0">
      <w:start w:val="1"/>
      <w:numFmt w:val="decimal"/>
      <w:lvlText w:val="MECG 1.%1"/>
      <w:lvlJc w:val="left"/>
      <w:pPr>
        <w:ind w:left="360" w:hanging="360"/>
      </w:pPr>
    </w:lvl>
    <w:lvl w:ilvl="1">
      <w:start w:val="1"/>
      <w:numFmt w:val="lowerLetter"/>
      <w:lvlText w:val="%2)"/>
      <w:lvlJc w:val="left"/>
      <w:pPr>
        <w:ind w:left="2016" w:hanging="576"/>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25E1849"/>
    <w:multiLevelType w:val="hybridMultilevel"/>
    <w:tmpl w:val="CDDC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93251"/>
    <w:multiLevelType w:val="hybridMultilevel"/>
    <w:tmpl w:val="1FAC7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87455"/>
    <w:multiLevelType w:val="hybridMultilevel"/>
    <w:tmpl w:val="9F0AA8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8D"/>
    <w:rsid w:val="00002157"/>
    <w:rsid w:val="0008099B"/>
    <w:rsid w:val="0009198C"/>
    <w:rsid w:val="000C46F8"/>
    <w:rsid w:val="000F06E6"/>
    <w:rsid w:val="00113C91"/>
    <w:rsid w:val="00115574"/>
    <w:rsid w:val="001279F9"/>
    <w:rsid w:val="00163806"/>
    <w:rsid w:val="001870B9"/>
    <w:rsid w:val="00196EEE"/>
    <w:rsid w:val="001D63EF"/>
    <w:rsid w:val="001F50FD"/>
    <w:rsid w:val="0020083B"/>
    <w:rsid w:val="002037F4"/>
    <w:rsid w:val="0023362F"/>
    <w:rsid w:val="00236F6E"/>
    <w:rsid w:val="002629D4"/>
    <w:rsid w:val="002A278A"/>
    <w:rsid w:val="002C4117"/>
    <w:rsid w:val="00376E30"/>
    <w:rsid w:val="00393A8B"/>
    <w:rsid w:val="003E085C"/>
    <w:rsid w:val="00420D45"/>
    <w:rsid w:val="0044122C"/>
    <w:rsid w:val="00457387"/>
    <w:rsid w:val="004E0F2E"/>
    <w:rsid w:val="00584F8F"/>
    <w:rsid w:val="005D4CEC"/>
    <w:rsid w:val="005E3900"/>
    <w:rsid w:val="00665DFC"/>
    <w:rsid w:val="00667A50"/>
    <w:rsid w:val="0069670E"/>
    <w:rsid w:val="006D5B74"/>
    <w:rsid w:val="00701FCD"/>
    <w:rsid w:val="00705BA4"/>
    <w:rsid w:val="007165D1"/>
    <w:rsid w:val="00720122"/>
    <w:rsid w:val="00774525"/>
    <w:rsid w:val="007A17B7"/>
    <w:rsid w:val="007D3AF0"/>
    <w:rsid w:val="00816175"/>
    <w:rsid w:val="00840D05"/>
    <w:rsid w:val="00861012"/>
    <w:rsid w:val="008A1008"/>
    <w:rsid w:val="008A4094"/>
    <w:rsid w:val="0090326B"/>
    <w:rsid w:val="009437AB"/>
    <w:rsid w:val="00953744"/>
    <w:rsid w:val="00985F46"/>
    <w:rsid w:val="009A1F73"/>
    <w:rsid w:val="009B698D"/>
    <w:rsid w:val="009D3374"/>
    <w:rsid w:val="009E741D"/>
    <w:rsid w:val="00A009CD"/>
    <w:rsid w:val="00A00F4A"/>
    <w:rsid w:val="00A20EA4"/>
    <w:rsid w:val="00A45A19"/>
    <w:rsid w:val="00A5677B"/>
    <w:rsid w:val="00A76BAB"/>
    <w:rsid w:val="00AE37C4"/>
    <w:rsid w:val="00AF3DA9"/>
    <w:rsid w:val="00B00EB7"/>
    <w:rsid w:val="00B4124E"/>
    <w:rsid w:val="00B90467"/>
    <w:rsid w:val="00BE3BE1"/>
    <w:rsid w:val="00BF0B92"/>
    <w:rsid w:val="00BF0BDF"/>
    <w:rsid w:val="00C217B6"/>
    <w:rsid w:val="00C21DF9"/>
    <w:rsid w:val="00C30427"/>
    <w:rsid w:val="00C56145"/>
    <w:rsid w:val="00CA4DAF"/>
    <w:rsid w:val="00D03D52"/>
    <w:rsid w:val="00D30983"/>
    <w:rsid w:val="00D81F3A"/>
    <w:rsid w:val="00DE3D95"/>
    <w:rsid w:val="00DE4614"/>
    <w:rsid w:val="00E439E2"/>
    <w:rsid w:val="00E7582E"/>
    <w:rsid w:val="00EA7B7C"/>
    <w:rsid w:val="00EE4DAA"/>
    <w:rsid w:val="00F21374"/>
    <w:rsid w:val="00F9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98D"/>
    <w:rPr>
      <w:color w:val="0000FF"/>
      <w:u w:val="single"/>
    </w:rPr>
  </w:style>
  <w:style w:type="paragraph" w:styleId="BalloonText">
    <w:name w:val="Balloon Text"/>
    <w:basedOn w:val="Normal"/>
    <w:link w:val="BalloonTextChar"/>
    <w:uiPriority w:val="99"/>
    <w:semiHidden/>
    <w:unhideWhenUsed/>
    <w:rsid w:val="009B6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8D"/>
    <w:rPr>
      <w:rFonts w:ascii="Tahoma" w:hAnsi="Tahoma" w:cs="Tahoma"/>
      <w:sz w:val="16"/>
      <w:szCs w:val="16"/>
    </w:rPr>
  </w:style>
  <w:style w:type="paragraph" w:styleId="FootnoteText">
    <w:name w:val="footnote text"/>
    <w:basedOn w:val="Normal"/>
    <w:link w:val="FootnoteTextChar"/>
    <w:uiPriority w:val="99"/>
    <w:semiHidden/>
    <w:unhideWhenUsed/>
    <w:rsid w:val="00376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E30"/>
    <w:rPr>
      <w:sz w:val="20"/>
      <w:szCs w:val="20"/>
    </w:rPr>
  </w:style>
  <w:style w:type="character" w:styleId="FootnoteReference">
    <w:name w:val="footnote reference"/>
    <w:basedOn w:val="DefaultParagraphFont"/>
    <w:uiPriority w:val="99"/>
    <w:semiHidden/>
    <w:unhideWhenUsed/>
    <w:rsid w:val="00376E30"/>
    <w:rPr>
      <w:vertAlign w:val="superscript"/>
    </w:rPr>
  </w:style>
  <w:style w:type="paragraph" w:styleId="Header">
    <w:name w:val="header"/>
    <w:basedOn w:val="Normal"/>
    <w:link w:val="HeaderChar"/>
    <w:uiPriority w:val="99"/>
    <w:unhideWhenUsed/>
    <w:rsid w:val="00262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9D4"/>
  </w:style>
  <w:style w:type="paragraph" w:styleId="Footer">
    <w:name w:val="footer"/>
    <w:basedOn w:val="Normal"/>
    <w:link w:val="FooterChar"/>
    <w:uiPriority w:val="99"/>
    <w:unhideWhenUsed/>
    <w:rsid w:val="00262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D4"/>
  </w:style>
  <w:style w:type="paragraph" w:customStyle="1" w:styleId="Default">
    <w:name w:val="Default"/>
    <w:link w:val="DefaultChar"/>
    <w:rsid w:val="006967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F3DA9"/>
    <w:pPr>
      <w:spacing w:after="160" w:line="256" w:lineRule="auto"/>
      <w:ind w:left="720"/>
      <w:contextualSpacing/>
    </w:pPr>
  </w:style>
  <w:style w:type="paragraph" w:customStyle="1" w:styleId="DocID">
    <w:name w:val="DocID"/>
    <w:basedOn w:val="Footer"/>
    <w:next w:val="Footer"/>
    <w:link w:val="DocIDChar"/>
    <w:rsid w:val="00EE4DAA"/>
    <w:pPr>
      <w:tabs>
        <w:tab w:val="clear" w:pos="4680"/>
        <w:tab w:val="clear" w:pos="9360"/>
      </w:tabs>
    </w:pPr>
    <w:rPr>
      <w:rFonts w:ascii="Times New Roman" w:hAnsi="Times New Roman" w:cs="Times New Roman"/>
      <w:bCs/>
      <w:sz w:val="16"/>
      <w:szCs w:val="23"/>
    </w:rPr>
  </w:style>
  <w:style w:type="character" w:customStyle="1" w:styleId="ListParagraphChar">
    <w:name w:val="List Paragraph Char"/>
    <w:basedOn w:val="DefaultParagraphFont"/>
    <w:link w:val="ListParagraph"/>
    <w:uiPriority w:val="34"/>
    <w:rsid w:val="00B4124E"/>
  </w:style>
  <w:style w:type="character" w:customStyle="1" w:styleId="DefaultChar">
    <w:name w:val="Default Char"/>
    <w:basedOn w:val="DefaultParagraphFont"/>
    <w:link w:val="Default"/>
    <w:rsid w:val="00AE37C4"/>
    <w:rPr>
      <w:rFonts w:ascii="Times New Roman" w:hAnsi="Times New Roman" w:cs="Times New Roman"/>
      <w:color w:val="000000"/>
      <w:sz w:val="24"/>
      <w:szCs w:val="24"/>
    </w:rPr>
  </w:style>
  <w:style w:type="character" w:customStyle="1" w:styleId="DocIDChar">
    <w:name w:val="DocID Char"/>
    <w:basedOn w:val="DefaultChar"/>
    <w:link w:val="DocID"/>
    <w:rsid w:val="00EE4DAA"/>
    <w:rPr>
      <w:rFonts w:ascii="Times New Roman" w:hAnsi="Times New Roman" w:cs="Times New Roman"/>
      <w:bCs/>
      <w:color w:val="000000"/>
      <w:sz w:val="1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98D"/>
    <w:rPr>
      <w:color w:val="0000FF"/>
      <w:u w:val="single"/>
    </w:rPr>
  </w:style>
  <w:style w:type="paragraph" w:styleId="BalloonText">
    <w:name w:val="Balloon Text"/>
    <w:basedOn w:val="Normal"/>
    <w:link w:val="BalloonTextChar"/>
    <w:uiPriority w:val="99"/>
    <w:semiHidden/>
    <w:unhideWhenUsed/>
    <w:rsid w:val="009B6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8D"/>
    <w:rPr>
      <w:rFonts w:ascii="Tahoma" w:hAnsi="Tahoma" w:cs="Tahoma"/>
      <w:sz w:val="16"/>
      <w:szCs w:val="16"/>
    </w:rPr>
  </w:style>
  <w:style w:type="paragraph" w:styleId="FootnoteText">
    <w:name w:val="footnote text"/>
    <w:basedOn w:val="Normal"/>
    <w:link w:val="FootnoteTextChar"/>
    <w:uiPriority w:val="99"/>
    <w:semiHidden/>
    <w:unhideWhenUsed/>
    <w:rsid w:val="00376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E30"/>
    <w:rPr>
      <w:sz w:val="20"/>
      <w:szCs w:val="20"/>
    </w:rPr>
  </w:style>
  <w:style w:type="character" w:styleId="FootnoteReference">
    <w:name w:val="footnote reference"/>
    <w:basedOn w:val="DefaultParagraphFont"/>
    <w:uiPriority w:val="99"/>
    <w:semiHidden/>
    <w:unhideWhenUsed/>
    <w:rsid w:val="00376E30"/>
    <w:rPr>
      <w:vertAlign w:val="superscript"/>
    </w:rPr>
  </w:style>
  <w:style w:type="paragraph" w:styleId="Header">
    <w:name w:val="header"/>
    <w:basedOn w:val="Normal"/>
    <w:link w:val="HeaderChar"/>
    <w:uiPriority w:val="99"/>
    <w:unhideWhenUsed/>
    <w:rsid w:val="00262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9D4"/>
  </w:style>
  <w:style w:type="paragraph" w:styleId="Footer">
    <w:name w:val="footer"/>
    <w:basedOn w:val="Normal"/>
    <w:link w:val="FooterChar"/>
    <w:uiPriority w:val="99"/>
    <w:unhideWhenUsed/>
    <w:rsid w:val="00262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D4"/>
  </w:style>
  <w:style w:type="paragraph" w:customStyle="1" w:styleId="Default">
    <w:name w:val="Default"/>
    <w:link w:val="DefaultChar"/>
    <w:rsid w:val="006967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F3DA9"/>
    <w:pPr>
      <w:spacing w:after="160" w:line="256" w:lineRule="auto"/>
      <w:ind w:left="720"/>
      <w:contextualSpacing/>
    </w:pPr>
  </w:style>
  <w:style w:type="paragraph" w:customStyle="1" w:styleId="DocID">
    <w:name w:val="DocID"/>
    <w:basedOn w:val="Footer"/>
    <w:next w:val="Footer"/>
    <w:link w:val="DocIDChar"/>
    <w:rsid w:val="00EE4DAA"/>
    <w:pPr>
      <w:tabs>
        <w:tab w:val="clear" w:pos="4680"/>
        <w:tab w:val="clear" w:pos="9360"/>
      </w:tabs>
    </w:pPr>
    <w:rPr>
      <w:rFonts w:ascii="Times New Roman" w:hAnsi="Times New Roman" w:cs="Times New Roman"/>
      <w:bCs/>
      <w:sz w:val="16"/>
      <w:szCs w:val="23"/>
    </w:rPr>
  </w:style>
  <w:style w:type="character" w:customStyle="1" w:styleId="ListParagraphChar">
    <w:name w:val="List Paragraph Char"/>
    <w:basedOn w:val="DefaultParagraphFont"/>
    <w:link w:val="ListParagraph"/>
    <w:uiPriority w:val="34"/>
    <w:rsid w:val="00B4124E"/>
  </w:style>
  <w:style w:type="character" w:customStyle="1" w:styleId="DefaultChar">
    <w:name w:val="Default Char"/>
    <w:basedOn w:val="DefaultParagraphFont"/>
    <w:link w:val="Default"/>
    <w:rsid w:val="00AE37C4"/>
    <w:rPr>
      <w:rFonts w:ascii="Times New Roman" w:hAnsi="Times New Roman" w:cs="Times New Roman"/>
      <w:color w:val="000000"/>
      <w:sz w:val="24"/>
      <w:szCs w:val="24"/>
    </w:rPr>
  </w:style>
  <w:style w:type="character" w:customStyle="1" w:styleId="DocIDChar">
    <w:name w:val="DocID Char"/>
    <w:basedOn w:val="DefaultChar"/>
    <w:link w:val="DocID"/>
    <w:rsid w:val="00EE4DAA"/>
    <w:rPr>
      <w:rFonts w:ascii="Times New Roman" w:hAnsi="Times New Roman" w:cs="Times New Roman"/>
      <w:bCs/>
      <w:color w:val="000000"/>
      <w:sz w:val="1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bhenderson@polsinell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65BA-3188-408C-903E-92078306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dc:creator>
  <cp:lastModifiedBy>Ann Smith</cp:lastModifiedBy>
  <cp:revision>4</cp:revision>
  <cp:lastPrinted>2018-01-22T22:14:00Z</cp:lastPrinted>
  <dcterms:created xsi:type="dcterms:W3CDTF">2018-03-30T18:42:00Z</dcterms:created>
  <dcterms:modified xsi:type="dcterms:W3CDTF">2018-03-30T18:42:00Z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63069593.1</vt:lpwstr>
  </property>
  <property fmtid="{D5CDD505-2E9C-101B-9397-08002B2CF9AE}" pid="3" name="CUS_DocIDChunk0">
    <vt:lpwstr>63069593.1</vt:lpwstr>
  </property>
  <property fmtid="{D5CDD505-2E9C-101B-9397-08002B2CF9AE}" pid="4" name="CUS_DocIDActiveBits">
    <vt:lpwstr>98304</vt:lpwstr>
  </property>
  <property fmtid="{D5CDD505-2E9C-101B-9397-08002B2CF9AE}" pid="5" name="CUS_DocIDLocation">
    <vt:lpwstr>EVERY_PAGE</vt:lpwstr>
  </property>
</Properties>
</file>