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EAA" w:rsidRPr="00E06EAA" w:rsidRDefault="00E06EAA" w:rsidP="00E06EAA">
      <w:pPr>
        <w:spacing w:line="240" w:lineRule="auto"/>
        <w:ind w:left="0" w:firstLine="0"/>
        <w:jc w:val="center"/>
        <w:rPr>
          <w:rFonts w:eastAsiaTheme="minorHAnsi"/>
          <w:b/>
          <w:color w:val="auto"/>
          <w:szCs w:val="24"/>
        </w:rPr>
      </w:pPr>
      <w:r w:rsidRPr="00E06EAA">
        <w:rPr>
          <w:rFonts w:eastAsiaTheme="minorHAnsi"/>
          <w:b/>
          <w:color w:val="auto"/>
          <w:szCs w:val="24"/>
        </w:rPr>
        <w:t>BEFORE THE PUBLIC SERVICE COMMISSION</w:t>
      </w:r>
    </w:p>
    <w:p w:rsidR="00E06EAA" w:rsidRPr="00E06EAA" w:rsidRDefault="00E06EAA" w:rsidP="00E06EAA">
      <w:pPr>
        <w:spacing w:line="240" w:lineRule="auto"/>
        <w:ind w:left="0" w:firstLine="0"/>
        <w:jc w:val="center"/>
        <w:rPr>
          <w:rFonts w:eastAsiaTheme="minorHAnsi"/>
          <w:b/>
          <w:color w:val="auto"/>
          <w:szCs w:val="24"/>
        </w:rPr>
      </w:pPr>
      <w:r w:rsidRPr="00E06EAA">
        <w:rPr>
          <w:rFonts w:eastAsiaTheme="minorHAnsi"/>
          <w:b/>
          <w:color w:val="auto"/>
          <w:szCs w:val="24"/>
        </w:rPr>
        <w:t>OF THE STATE OF MISSOURI</w:t>
      </w:r>
    </w:p>
    <w:p w:rsidR="00E06EAA" w:rsidRPr="00E06EAA" w:rsidRDefault="00E06EAA" w:rsidP="00E06EAA">
      <w:pPr>
        <w:spacing w:line="240" w:lineRule="auto"/>
        <w:ind w:left="0" w:firstLine="0"/>
        <w:jc w:val="left"/>
        <w:rPr>
          <w:rFonts w:eastAsiaTheme="minorHAnsi"/>
          <w:color w:val="auto"/>
          <w:szCs w:val="24"/>
        </w:rPr>
      </w:pPr>
    </w:p>
    <w:p w:rsidR="00E06EAA" w:rsidRPr="00E06EAA" w:rsidRDefault="00E06EAA" w:rsidP="00E06EAA">
      <w:pPr>
        <w:spacing w:line="240" w:lineRule="auto"/>
        <w:ind w:left="0" w:firstLine="0"/>
        <w:jc w:val="left"/>
        <w:rPr>
          <w:rFonts w:eastAsiaTheme="minorHAnsi"/>
          <w:color w:val="auto"/>
          <w:szCs w:val="24"/>
        </w:rPr>
      </w:pPr>
      <w:r w:rsidRPr="00E06EAA">
        <w:rPr>
          <w:rFonts w:eastAsiaTheme="minorHAnsi"/>
          <w:color w:val="auto"/>
          <w:szCs w:val="24"/>
        </w:rPr>
        <w:t>In the Matter of</w:t>
      </w:r>
      <w:r>
        <w:rPr>
          <w:rFonts w:eastAsiaTheme="minorHAnsi"/>
          <w:color w:val="auto"/>
          <w:szCs w:val="24"/>
        </w:rPr>
        <w:t xml:space="preserve"> Proposed Amendment of</w:t>
      </w:r>
      <w:r w:rsidRPr="00E06EAA">
        <w:rPr>
          <w:rFonts w:eastAsiaTheme="minorHAnsi"/>
          <w:color w:val="auto"/>
          <w:szCs w:val="24"/>
        </w:rPr>
        <w:tab/>
      </w:r>
      <w:r w:rsidRPr="00E06EAA">
        <w:rPr>
          <w:rFonts w:eastAsiaTheme="minorHAnsi"/>
          <w:color w:val="auto"/>
          <w:szCs w:val="24"/>
        </w:rPr>
        <w:tab/>
        <w:t>)</w:t>
      </w:r>
    </w:p>
    <w:p w:rsidR="00E06EAA" w:rsidRPr="00E06EAA" w:rsidRDefault="00E06EAA" w:rsidP="00E06EAA">
      <w:pPr>
        <w:spacing w:line="240" w:lineRule="auto"/>
        <w:ind w:left="0" w:firstLine="0"/>
        <w:jc w:val="left"/>
        <w:rPr>
          <w:rFonts w:eastAsiaTheme="minorHAnsi"/>
          <w:color w:val="auto"/>
          <w:szCs w:val="24"/>
        </w:rPr>
      </w:pPr>
      <w:r>
        <w:rPr>
          <w:rFonts w:eastAsiaTheme="minorHAnsi"/>
          <w:color w:val="auto"/>
          <w:szCs w:val="24"/>
        </w:rPr>
        <w:t>4 CSR 240-20.065 and 4 CSR 240-20.100</w:t>
      </w:r>
      <w:r w:rsidRPr="00E06EAA">
        <w:rPr>
          <w:rFonts w:eastAsiaTheme="minorHAnsi"/>
          <w:color w:val="auto"/>
          <w:szCs w:val="24"/>
        </w:rPr>
        <w:tab/>
      </w:r>
      <w:r w:rsidRPr="00E06EAA">
        <w:rPr>
          <w:rFonts w:eastAsiaTheme="minorHAnsi"/>
          <w:color w:val="auto"/>
          <w:szCs w:val="24"/>
        </w:rPr>
        <w:tab/>
        <w:t xml:space="preserve">) </w:t>
      </w:r>
    </w:p>
    <w:p w:rsidR="00E06EAA" w:rsidRPr="00E06EAA" w:rsidRDefault="00E06EAA" w:rsidP="00E06EAA">
      <w:pPr>
        <w:spacing w:line="240" w:lineRule="auto"/>
        <w:ind w:left="0" w:firstLine="0"/>
        <w:jc w:val="left"/>
        <w:rPr>
          <w:rFonts w:eastAsiaTheme="minorHAnsi"/>
          <w:color w:val="auto"/>
          <w:szCs w:val="24"/>
        </w:rPr>
      </w:pPr>
      <w:r>
        <w:rPr>
          <w:rFonts w:eastAsiaTheme="minorHAnsi"/>
          <w:color w:val="auto"/>
          <w:szCs w:val="24"/>
        </w:rPr>
        <w:t>Regarding Net Metering and Renewable</w:t>
      </w:r>
      <w:r>
        <w:rPr>
          <w:rFonts w:eastAsiaTheme="minorHAnsi"/>
          <w:color w:val="auto"/>
          <w:szCs w:val="24"/>
        </w:rPr>
        <w:tab/>
      </w:r>
      <w:r w:rsidRPr="00E06EAA">
        <w:rPr>
          <w:rFonts w:eastAsiaTheme="minorHAnsi"/>
          <w:color w:val="auto"/>
          <w:szCs w:val="24"/>
        </w:rPr>
        <w:tab/>
        <w:t>)</w:t>
      </w:r>
      <w:r w:rsidRPr="00E06EAA">
        <w:rPr>
          <w:rFonts w:eastAsiaTheme="minorHAnsi"/>
          <w:color w:val="auto"/>
          <w:szCs w:val="24"/>
        </w:rPr>
        <w:tab/>
        <w:t>File No. EO-2015-0252</w:t>
      </w:r>
    </w:p>
    <w:p w:rsidR="00E06EAA" w:rsidRDefault="00E06EAA" w:rsidP="00E06EAA">
      <w:pPr>
        <w:spacing w:line="240" w:lineRule="auto"/>
        <w:ind w:left="0" w:firstLine="0"/>
        <w:jc w:val="left"/>
        <w:rPr>
          <w:rFonts w:eastAsiaTheme="minorHAnsi"/>
          <w:color w:val="auto"/>
          <w:szCs w:val="24"/>
        </w:rPr>
      </w:pPr>
      <w:r>
        <w:rPr>
          <w:rFonts w:eastAsiaTheme="minorHAnsi"/>
          <w:color w:val="auto"/>
          <w:szCs w:val="24"/>
        </w:rPr>
        <w:t>Energy Standard Requirements</w:t>
      </w:r>
      <w:r>
        <w:rPr>
          <w:rFonts w:eastAsiaTheme="minorHAnsi"/>
          <w:color w:val="auto"/>
          <w:szCs w:val="24"/>
        </w:rPr>
        <w:tab/>
      </w:r>
      <w:r>
        <w:rPr>
          <w:rFonts w:eastAsiaTheme="minorHAnsi"/>
          <w:color w:val="auto"/>
          <w:szCs w:val="24"/>
        </w:rPr>
        <w:tab/>
      </w:r>
      <w:r>
        <w:rPr>
          <w:rFonts w:eastAsiaTheme="minorHAnsi"/>
          <w:color w:val="auto"/>
          <w:szCs w:val="24"/>
        </w:rPr>
        <w:tab/>
        <w:t>)</w:t>
      </w:r>
    </w:p>
    <w:p w:rsidR="00E06EAA" w:rsidRDefault="00E06EAA" w:rsidP="00E06EAA">
      <w:pPr>
        <w:spacing w:line="240" w:lineRule="auto"/>
        <w:ind w:left="0" w:firstLine="0"/>
        <w:jc w:val="left"/>
        <w:rPr>
          <w:rFonts w:eastAsiaTheme="minorHAnsi"/>
          <w:color w:val="auto"/>
          <w:szCs w:val="24"/>
        </w:rPr>
      </w:pPr>
    </w:p>
    <w:p w:rsidR="00E06EAA" w:rsidRDefault="00E06EAA" w:rsidP="00E06EAA">
      <w:pPr>
        <w:spacing w:line="240" w:lineRule="auto"/>
        <w:ind w:left="0" w:firstLine="0"/>
        <w:jc w:val="center"/>
        <w:rPr>
          <w:rFonts w:eastAsiaTheme="minorHAnsi"/>
          <w:b/>
          <w:color w:val="auto"/>
          <w:szCs w:val="24"/>
        </w:rPr>
      </w:pPr>
      <w:r>
        <w:rPr>
          <w:rFonts w:eastAsiaTheme="minorHAnsi"/>
          <w:b/>
          <w:color w:val="auto"/>
          <w:szCs w:val="24"/>
        </w:rPr>
        <w:t>COMMENTS OF MISSOURI SOLAR ENERGY INDUSTRIES ASSOCIATION</w:t>
      </w:r>
    </w:p>
    <w:p w:rsidR="00E06EAA" w:rsidRDefault="00E06EAA" w:rsidP="001F4821">
      <w:pPr>
        <w:spacing w:line="480" w:lineRule="auto"/>
        <w:ind w:left="0" w:firstLine="0"/>
        <w:jc w:val="center"/>
        <w:rPr>
          <w:rFonts w:eastAsiaTheme="minorHAnsi"/>
          <w:b/>
          <w:color w:val="auto"/>
          <w:szCs w:val="24"/>
        </w:rPr>
      </w:pPr>
      <w:r>
        <w:rPr>
          <w:rFonts w:eastAsiaTheme="minorHAnsi"/>
          <w:b/>
          <w:color w:val="auto"/>
          <w:szCs w:val="24"/>
        </w:rPr>
        <w:t>ON PROPOSED ORDER OF RULEMAKING</w:t>
      </w:r>
    </w:p>
    <w:p w:rsidR="00E06EAA" w:rsidRDefault="00E06EAA" w:rsidP="001F4821">
      <w:pPr>
        <w:spacing w:line="480" w:lineRule="auto"/>
        <w:ind w:left="0" w:firstLine="0"/>
        <w:jc w:val="left"/>
        <w:rPr>
          <w:rFonts w:eastAsiaTheme="minorHAnsi"/>
          <w:color w:val="auto"/>
          <w:szCs w:val="24"/>
        </w:rPr>
      </w:pPr>
      <w:r>
        <w:rPr>
          <w:rFonts w:eastAsiaTheme="minorHAnsi"/>
          <w:b/>
          <w:color w:val="auto"/>
          <w:szCs w:val="24"/>
        </w:rPr>
        <w:tab/>
      </w:r>
      <w:r>
        <w:rPr>
          <w:rFonts w:eastAsiaTheme="minorHAnsi"/>
          <w:color w:val="auto"/>
          <w:szCs w:val="24"/>
        </w:rPr>
        <w:t xml:space="preserve">COMES NOW Missouri Solar Energy Industries Association (hereinafter referred to as “MOSEIA”) and submits the following Comments on the proposed </w:t>
      </w:r>
      <w:r w:rsidR="004357C8">
        <w:rPr>
          <w:rFonts w:eastAsiaTheme="minorHAnsi"/>
          <w:color w:val="auto"/>
          <w:szCs w:val="24"/>
        </w:rPr>
        <w:t>Order of Rulemaking published in the Missouri Registrar on May 1, 2015</w:t>
      </w:r>
      <w:r w:rsidR="00310FFC">
        <w:rPr>
          <w:rFonts w:eastAsiaTheme="minorHAnsi"/>
          <w:color w:val="auto"/>
          <w:szCs w:val="24"/>
        </w:rPr>
        <w:t xml:space="preserve">. </w:t>
      </w:r>
    </w:p>
    <w:p w:rsidR="004357C8" w:rsidRDefault="004357C8" w:rsidP="001F4821">
      <w:pPr>
        <w:spacing w:line="480" w:lineRule="auto"/>
        <w:ind w:left="0" w:firstLine="0"/>
        <w:jc w:val="center"/>
        <w:rPr>
          <w:rFonts w:eastAsiaTheme="minorHAnsi"/>
          <w:b/>
          <w:color w:val="auto"/>
          <w:szCs w:val="24"/>
        </w:rPr>
      </w:pPr>
      <w:r w:rsidRPr="001F4821">
        <w:rPr>
          <w:rFonts w:eastAsiaTheme="minorHAnsi"/>
          <w:b/>
          <w:color w:val="auto"/>
          <w:szCs w:val="24"/>
        </w:rPr>
        <w:t>ISSUES:</w:t>
      </w:r>
    </w:p>
    <w:p w:rsidR="007B15A6" w:rsidRPr="00C1392C" w:rsidRDefault="007B15A6" w:rsidP="00C1392C">
      <w:pPr>
        <w:pStyle w:val="ListParagraph"/>
        <w:numPr>
          <w:ilvl w:val="0"/>
          <w:numId w:val="3"/>
        </w:numPr>
        <w:spacing w:line="480" w:lineRule="auto"/>
        <w:jc w:val="center"/>
        <w:rPr>
          <w:b/>
        </w:rPr>
      </w:pPr>
      <w:r w:rsidRPr="00C1392C">
        <w:rPr>
          <w:b/>
        </w:rPr>
        <w:t>CSR 240-20.065, NET METERING</w:t>
      </w:r>
    </w:p>
    <w:p w:rsidR="00C1392C" w:rsidRDefault="00C1392C" w:rsidP="00A13E83">
      <w:pPr>
        <w:pStyle w:val="ListParagraph"/>
        <w:numPr>
          <w:ilvl w:val="0"/>
          <w:numId w:val="2"/>
        </w:numPr>
        <w:spacing w:line="480" w:lineRule="auto"/>
        <w:ind w:left="0" w:firstLine="360"/>
        <w:jc w:val="left"/>
      </w:pPr>
      <w:r>
        <w:t>This rule has been amended to now include a definition of “operational” as it pertains to net metered systems. Said definition in Section (1)(G) is “</w:t>
      </w:r>
      <w:r w:rsidRPr="00C1392C">
        <w:t xml:space="preserve">Operational means all of the major components of the on-site system have been purchased and installed on the customer-generator's </w:t>
      </w:r>
      <w:r>
        <w:t>premises [sic]</w:t>
      </w:r>
      <w:r w:rsidRPr="00C1392C">
        <w:t xml:space="preserve"> and the production of rated net electrical generation has been measured by the utility.”</w:t>
      </w:r>
      <w:r>
        <w:t xml:space="preserve"> </w:t>
      </w:r>
      <w:r w:rsidR="00A13E83">
        <w:t xml:space="preserve">MOSEIA would suggest changing the language “has been measured” to “can be measured” in order to prevent any delay by the utility in causing a customer to receive a reduced rebate. As the rule is written, if the date of reducing or eliminating the rebate were approaching, a utility could delay their measurement of the rated net electrical generation and cause the customer to miss out on the rebate. MOSEIA believes it should be clear in the rule that if </w:t>
      </w:r>
      <w:r w:rsidR="0018093E">
        <w:t>the customer</w:t>
      </w:r>
      <w:r w:rsidR="00A13E83">
        <w:t xml:space="preserve"> </w:t>
      </w:r>
      <w:r w:rsidR="0018093E">
        <w:t>has</w:t>
      </w:r>
      <w:r w:rsidR="00A13E83">
        <w:t xml:space="preserve"> completed all customer requirements, that no delay by the utility should affect any rebate </w:t>
      </w:r>
      <w:r w:rsidR="0043203F">
        <w:t>the customer is</w:t>
      </w:r>
      <w:r w:rsidR="00A13E83">
        <w:t xml:space="preserve"> eligible to receive.</w:t>
      </w:r>
    </w:p>
    <w:p w:rsidR="00A13E83" w:rsidRDefault="00A13E83" w:rsidP="00A13E83">
      <w:pPr>
        <w:spacing w:line="480" w:lineRule="auto"/>
        <w:ind w:left="0" w:firstLine="0"/>
        <w:jc w:val="left"/>
      </w:pPr>
    </w:p>
    <w:p w:rsidR="00A13E83" w:rsidRPr="007B15A6" w:rsidRDefault="00A13E83" w:rsidP="00A13E83">
      <w:pPr>
        <w:spacing w:line="480" w:lineRule="auto"/>
        <w:ind w:left="0" w:firstLine="0"/>
        <w:jc w:val="left"/>
      </w:pPr>
    </w:p>
    <w:p w:rsidR="007B15A6" w:rsidRPr="00A6796E" w:rsidRDefault="007B15A6" w:rsidP="00A6796E">
      <w:pPr>
        <w:pStyle w:val="ListParagraph"/>
        <w:numPr>
          <w:ilvl w:val="0"/>
          <w:numId w:val="4"/>
        </w:numPr>
        <w:autoSpaceDE w:val="0"/>
        <w:autoSpaceDN w:val="0"/>
        <w:adjustRightInd w:val="0"/>
        <w:spacing w:line="480" w:lineRule="auto"/>
        <w:jc w:val="center"/>
        <w:rPr>
          <w:iCs/>
        </w:rPr>
      </w:pPr>
      <w:r w:rsidRPr="00A6796E">
        <w:rPr>
          <w:b/>
          <w:iCs/>
        </w:rPr>
        <w:lastRenderedPageBreak/>
        <w:t>CSR 240-20.100, RENEWABLE ENERGY STANDARD</w:t>
      </w:r>
    </w:p>
    <w:p w:rsidR="007D7781" w:rsidRDefault="00A13E83" w:rsidP="00A6796E">
      <w:pPr>
        <w:pStyle w:val="ListParagraph"/>
        <w:numPr>
          <w:ilvl w:val="0"/>
          <w:numId w:val="2"/>
        </w:numPr>
        <w:spacing w:line="480" w:lineRule="auto"/>
        <w:ind w:left="0" w:firstLine="360"/>
        <w:jc w:val="left"/>
        <w:rPr>
          <w:rFonts w:eastAsiaTheme="minorHAnsi"/>
          <w:color w:val="auto"/>
          <w:szCs w:val="24"/>
        </w:rPr>
      </w:pPr>
      <w:r>
        <w:rPr>
          <w:rFonts w:eastAsiaTheme="minorHAnsi"/>
          <w:color w:val="auto"/>
          <w:szCs w:val="24"/>
        </w:rPr>
        <w:t>Section (5</w:t>
      </w:r>
      <w:proofErr w:type="gramStart"/>
      <w:r>
        <w:rPr>
          <w:rFonts w:eastAsiaTheme="minorHAnsi"/>
          <w:color w:val="auto"/>
          <w:szCs w:val="24"/>
        </w:rPr>
        <w:t>)(</w:t>
      </w:r>
      <w:proofErr w:type="gramEnd"/>
      <w:r>
        <w:rPr>
          <w:rFonts w:eastAsiaTheme="minorHAnsi"/>
          <w:color w:val="auto"/>
          <w:szCs w:val="24"/>
        </w:rPr>
        <w:t xml:space="preserve">B) includes the direction for calculating the RES retail rate impact. </w:t>
      </w:r>
      <w:r w:rsidR="005A709A">
        <w:rPr>
          <w:rFonts w:eastAsiaTheme="minorHAnsi"/>
          <w:color w:val="auto"/>
          <w:szCs w:val="24"/>
        </w:rPr>
        <w:t>This section directs that the RES RRI should “be determined by subtracting the total retail revenue requirement incorporating an incremental non-renewable generation and purchased power portfolio from the total retail revenue requirement including an incremental RES-compliant generation and purchased power portfolio.” The rule then states that the comparisons should be conducted utilizing incremental revenue requirement for new renewable resources, less the avoided cost of fuel not purchased for non-renewable energy resources due to the addition of renewable energy resources. The avoided cost of fuel is the only benefit that the rule specifically mentions should be included. However, when c</w:t>
      </w:r>
      <w:r w:rsidR="00FA600F">
        <w:rPr>
          <w:rFonts w:eastAsiaTheme="minorHAnsi"/>
          <w:color w:val="auto"/>
          <w:szCs w:val="24"/>
        </w:rPr>
        <w:t xml:space="preserve">alculating the maximum average retail rate increase </w:t>
      </w:r>
      <w:r w:rsidR="005A709A">
        <w:rPr>
          <w:rFonts w:eastAsiaTheme="minorHAnsi"/>
          <w:color w:val="auto"/>
          <w:szCs w:val="24"/>
        </w:rPr>
        <w:t>the utility should be required to</w:t>
      </w:r>
      <w:r w:rsidR="00FA600F">
        <w:rPr>
          <w:rFonts w:eastAsiaTheme="minorHAnsi"/>
          <w:color w:val="auto"/>
          <w:szCs w:val="24"/>
        </w:rPr>
        <w:t xml:space="preserve"> include full benefits of renewable energy and not simply avoided fuel costs, but should encompass ALL avoided costs. </w:t>
      </w:r>
      <w:r w:rsidR="00717648">
        <w:rPr>
          <w:rFonts w:eastAsiaTheme="minorHAnsi"/>
          <w:color w:val="auto"/>
          <w:szCs w:val="24"/>
        </w:rPr>
        <w:t xml:space="preserve">The avoided costs that should be included in the calculation are: </w:t>
      </w:r>
      <w:r w:rsidR="007D7781">
        <w:rPr>
          <w:rFonts w:eastAsiaTheme="minorHAnsi"/>
          <w:color w:val="auto"/>
          <w:szCs w:val="24"/>
        </w:rPr>
        <w:t>avoided cost of fuel not purchased; avoided financing and administrative costs; the avoided cost of transmission and distribution infrastructure, operations, and repairs; avoided fuel price volatility risk; and other known and measurable avoided costs due to the addition of renewable energy resources in lieu of continuing to generate or purchase electricity from entirely non-renewable sources. This issue is the most important, and it is important that the utility take into account ALL avoided costs that result from the generation of renewable energy in order for the RES compliant and non-renewable portfolios to be compared.</w:t>
      </w:r>
      <w:r w:rsidR="00306BB9">
        <w:rPr>
          <w:rFonts w:eastAsiaTheme="minorHAnsi"/>
          <w:color w:val="auto"/>
          <w:szCs w:val="24"/>
        </w:rPr>
        <w:t xml:space="preserve"> The rule currently mentions only the avoided cost of fuel. However, MOSEIA believes it is imperative for the utilities to calculate and disclose all the avoided costs and savings that are associated with their investment in renewable energy resources when performing the RRI calculation and preparing their RES compliance plan.</w:t>
      </w:r>
    </w:p>
    <w:p w:rsidR="001F4821" w:rsidRDefault="00A6796E" w:rsidP="00A6796E">
      <w:pPr>
        <w:pStyle w:val="ListParagraph"/>
        <w:numPr>
          <w:ilvl w:val="0"/>
          <w:numId w:val="2"/>
        </w:numPr>
        <w:spacing w:line="480" w:lineRule="auto"/>
        <w:ind w:left="0" w:firstLine="360"/>
        <w:jc w:val="left"/>
        <w:rPr>
          <w:rFonts w:eastAsiaTheme="minorHAnsi"/>
          <w:color w:val="auto"/>
          <w:szCs w:val="24"/>
        </w:rPr>
      </w:pPr>
      <w:r w:rsidRPr="00A6796E">
        <w:rPr>
          <w:rFonts w:eastAsiaTheme="minorHAnsi"/>
          <w:color w:val="auto"/>
          <w:szCs w:val="24"/>
        </w:rPr>
        <w:lastRenderedPageBreak/>
        <w:t xml:space="preserve"> </w:t>
      </w:r>
      <w:r w:rsidR="001F4821" w:rsidRPr="00A6796E">
        <w:rPr>
          <w:rFonts w:eastAsiaTheme="minorHAnsi"/>
          <w:color w:val="auto"/>
          <w:szCs w:val="24"/>
        </w:rPr>
        <w:t xml:space="preserve">In addition to requiring a utility to take into account all avoided costs that result from the generation of renewable electricity, </w:t>
      </w:r>
      <w:r>
        <w:rPr>
          <w:rFonts w:eastAsiaTheme="minorHAnsi"/>
          <w:color w:val="auto"/>
          <w:szCs w:val="24"/>
        </w:rPr>
        <w:t xml:space="preserve">as mentioned in point two (2) above, </w:t>
      </w:r>
      <w:r w:rsidR="001F4821" w:rsidRPr="00A6796E">
        <w:rPr>
          <w:rFonts w:eastAsiaTheme="minorHAnsi"/>
          <w:color w:val="auto"/>
          <w:szCs w:val="24"/>
        </w:rPr>
        <w:t>the rule should</w:t>
      </w:r>
      <w:r>
        <w:rPr>
          <w:rFonts w:eastAsiaTheme="minorHAnsi"/>
          <w:color w:val="auto"/>
          <w:szCs w:val="24"/>
        </w:rPr>
        <w:t xml:space="preserve"> also</w:t>
      </w:r>
      <w:r w:rsidR="001F4821" w:rsidRPr="00A6796E">
        <w:rPr>
          <w:rFonts w:eastAsiaTheme="minorHAnsi"/>
          <w:color w:val="auto"/>
          <w:szCs w:val="24"/>
        </w:rPr>
        <w:t xml:space="preserve"> require a utility to include the full risk of environmental regulation, in accordance with 393.1035, and not just the greenhouse gas regulation cost. The statute states that the utility must take “into proper account future environmental regulatory risk including the risk of greenhouse gas regulation.” Therefore, the statute directs that all environmental regulatory risks should be considered</w:t>
      </w:r>
      <w:r w:rsidR="007B232C" w:rsidRPr="00A6796E">
        <w:rPr>
          <w:rFonts w:eastAsiaTheme="minorHAnsi"/>
          <w:color w:val="auto"/>
          <w:szCs w:val="24"/>
        </w:rPr>
        <w:t xml:space="preserve">, and not simply just the greenhouse gas regulation costs. Therefore, the rule should be amended to account for </w:t>
      </w:r>
      <w:r>
        <w:rPr>
          <w:color w:val="010101"/>
        </w:rPr>
        <w:t xml:space="preserve">all </w:t>
      </w:r>
      <w:r w:rsidRPr="004E2F09">
        <w:rPr>
          <w:color w:val="010101"/>
        </w:rPr>
        <w:t>environmental compliance costs in the rule</w:t>
      </w:r>
      <w:r w:rsidRPr="00A6796E">
        <w:rPr>
          <w:rFonts w:eastAsiaTheme="minorHAnsi"/>
          <w:color w:val="auto"/>
          <w:szCs w:val="24"/>
        </w:rPr>
        <w:t xml:space="preserve"> </w:t>
      </w:r>
      <w:r w:rsidR="007B232C" w:rsidRPr="00A6796E">
        <w:rPr>
          <w:rFonts w:eastAsiaTheme="minorHAnsi"/>
          <w:color w:val="auto"/>
          <w:szCs w:val="24"/>
        </w:rPr>
        <w:t xml:space="preserve">when </w:t>
      </w:r>
      <w:r>
        <w:rPr>
          <w:rFonts w:eastAsiaTheme="minorHAnsi"/>
          <w:color w:val="auto"/>
          <w:szCs w:val="24"/>
        </w:rPr>
        <w:t>calculating</w:t>
      </w:r>
      <w:r w:rsidR="007B232C" w:rsidRPr="00A6796E">
        <w:rPr>
          <w:rFonts w:eastAsiaTheme="minorHAnsi"/>
          <w:color w:val="auto"/>
          <w:szCs w:val="24"/>
        </w:rPr>
        <w:t xml:space="preserve"> the RRI.</w:t>
      </w:r>
      <w:bookmarkStart w:id="0" w:name="_GoBack"/>
      <w:bookmarkEnd w:id="0"/>
    </w:p>
    <w:p w:rsidR="00FA600F" w:rsidRDefault="00A6796E" w:rsidP="00A6796E">
      <w:pPr>
        <w:pStyle w:val="ListParagraph"/>
        <w:numPr>
          <w:ilvl w:val="0"/>
          <w:numId w:val="2"/>
        </w:numPr>
        <w:spacing w:line="480" w:lineRule="auto"/>
        <w:ind w:left="0" w:firstLine="360"/>
        <w:jc w:val="left"/>
        <w:rPr>
          <w:rFonts w:eastAsiaTheme="minorHAnsi"/>
          <w:color w:val="auto"/>
          <w:szCs w:val="24"/>
        </w:rPr>
      </w:pPr>
      <w:r>
        <w:rPr>
          <w:rFonts w:eastAsiaTheme="minorHAnsi"/>
          <w:color w:val="auto"/>
          <w:szCs w:val="24"/>
        </w:rPr>
        <w:t>Section (5</w:t>
      </w:r>
      <w:proofErr w:type="gramStart"/>
      <w:r>
        <w:rPr>
          <w:rFonts w:eastAsiaTheme="minorHAnsi"/>
          <w:color w:val="auto"/>
          <w:szCs w:val="24"/>
        </w:rPr>
        <w:t>)(</w:t>
      </w:r>
      <w:proofErr w:type="gramEnd"/>
      <w:r>
        <w:rPr>
          <w:rFonts w:eastAsiaTheme="minorHAnsi"/>
          <w:color w:val="auto"/>
          <w:szCs w:val="24"/>
        </w:rPr>
        <w:t>G)</w:t>
      </w:r>
      <w:r w:rsidR="002937FE" w:rsidRPr="00A6796E">
        <w:rPr>
          <w:rFonts w:eastAsiaTheme="minorHAnsi"/>
          <w:color w:val="auto"/>
          <w:szCs w:val="24"/>
        </w:rPr>
        <w:t xml:space="preserve"> </w:t>
      </w:r>
      <w:r>
        <w:rPr>
          <w:rFonts w:eastAsiaTheme="minorHAnsi"/>
          <w:color w:val="auto"/>
          <w:szCs w:val="24"/>
        </w:rPr>
        <w:t>includes a new “c</w:t>
      </w:r>
      <w:r w:rsidR="002937FE" w:rsidRPr="00A6796E">
        <w:rPr>
          <w:rFonts w:eastAsiaTheme="minorHAnsi"/>
          <w:color w:val="auto"/>
          <w:szCs w:val="24"/>
        </w:rPr>
        <w:t xml:space="preserve">arry </w:t>
      </w:r>
      <w:r>
        <w:rPr>
          <w:rFonts w:eastAsiaTheme="minorHAnsi"/>
          <w:color w:val="auto"/>
          <w:szCs w:val="24"/>
        </w:rPr>
        <w:t>f</w:t>
      </w:r>
      <w:r w:rsidR="002937FE" w:rsidRPr="00A6796E">
        <w:rPr>
          <w:rFonts w:eastAsiaTheme="minorHAnsi"/>
          <w:color w:val="auto"/>
          <w:szCs w:val="24"/>
        </w:rPr>
        <w:t>orward</w:t>
      </w:r>
      <w:r>
        <w:rPr>
          <w:rFonts w:eastAsiaTheme="minorHAnsi"/>
          <w:color w:val="auto"/>
          <w:szCs w:val="24"/>
        </w:rPr>
        <w:t xml:space="preserve">” calculation which illustrates the difference between actual RES compliance costs and the 1% RRI amount. </w:t>
      </w:r>
      <w:r w:rsidR="00367057" w:rsidRPr="00A6796E">
        <w:rPr>
          <w:rFonts w:eastAsiaTheme="minorHAnsi"/>
          <w:color w:val="auto"/>
          <w:szCs w:val="24"/>
        </w:rPr>
        <w:t>Just for clarification purposes</w:t>
      </w:r>
      <w:r w:rsidR="00E84BB0">
        <w:rPr>
          <w:rFonts w:eastAsiaTheme="minorHAnsi"/>
          <w:color w:val="auto"/>
          <w:szCs w:val="24"/>
        </w:rPr>
        <w:t xml:space="preserve"> in the following sections (H) and (I)</w:t>
      </w:r>
      <w:r w:rsidR="00367057" w:rsidRPr="00A6796E">
        <w:rPr>
          <w:rFonts w:eastAsiaTheme="minorHAnsi"/>
          <w:color w:val="auto"/>
          <w:szCs w:val="24"/>
        </w:rPr>
        <w:t xml:space="preserve">, </w:t>
      </w:r>
      <w:r w:rsidR="00E84BB0">
        <w:rPr>
          <w:rFonts w:eastAsiaTheme="minorHAnsi"/>
          <w:color w:val="auto"/>
          <w:szCs w:val="24"/>
        </w:rPr>
        <w:t>MOSEIA</w:t>
      </w:r>
      <w:r w:rsidR="002937FE" w:rsidRPr="00A6796E">
        <w:rPr>
          <w:rFonts w:eastAsiaTheme="minorHAnsi"/>
          <w:color w:val="auto"/>
          <w:szCs w:val="24"/>
        </w:rPr>
        <w:t xml:space="preserve"> would pr</w:t>
      </w:r>
      <w:r w:rsidR="00E84BB0">
        <w:rPr>
          <w:rFonts w:eastAsiaTheme="minorHAnsi"/>
          <w:color w:val="auto"/>
          <w:szCs w:val="24"/>
        </w:rPr>
        <w:t xml:space="preserve">opose adding the words “Not </w:t>
      </w:r>
      <w:r w:rsidR="002937FE" w:rsidRPr="00A6796E">
        <w:rPr>
          <w:rFonts w:eastAsiaTheme="minorHAnsi"/>
          <w:color w:val="auto"/>
          <w:szCs w:val="24"/>
        </w:rPr>
        <w:t xml:space="preserve">withstanding anything in subsection (H)” before the first sentence of Subsection (I) in order to make it clear that solar scale utility shall not be counted </w:t>
      </w:r>
      <w:r w:rsidR="00367057" w:rsidRPr="00A6796E">
        <w:rPr>
          <w:rFonts w:eastAsiaTheme="minorHAnsi"/>
          <w:color w:val="auto"/>
          <w:szCs w:val="24"/>
        </w:rPr>
        <w:t xml:space="preserve">against the 1% cap in any year for purposes of paying solar rebates. </w:t>
      </w:r>
      <w:r w:rsidR="00A9551D" w:rsidRPr="00A6796E">
        <w:rPr>
          <w:rFonts w:eastAsiaTheme="minorHAnsi"/>
          <w:color w:val="auto"/>
          <w:szCs w:val="24"/>
        </w:rPr>
        <w:t>It should be clear that utilities will continue to pay rebates if it is a utility scale solar project that causes the utility to exceed the 1% RRI cap, and that those utility scale solar costs won’t be included when calculation the 1% for rebate purposes.</w:t>
      </w:r>
    </w:p>
    <w:p w:rsidR="00A9434D" w:rsidRPr="00A9434D" w:rsidRDefault="00A9434D" w:rsidP="00DB7886">
      <w:pPr>
        <w:pStyle w:val="ListParagraph"/>
        <w:numPr>
          <w:ilvl w:val="0"/>
          <w:numId w:val="2"/>
        </w:numPr>
        <w:spacing w:line="480" w:lineRule="auto"/>
        <w:ind w:left="0" w:firstLine="360"/>
        <w:jc w:val="left"/>
        <w:rPr>
          <w:rFonts w:eastAsiaTheme="minorHAnsi"/>
          <w:color w:val="auto"/>
          <w:szCs w:val="24"/>
        </w:rPr>
      </w:pPr>
      <w:r>
        <w:rPr>
          <w:rFonts w:eastAsiaTheme="minorHAnsi"/>
          <w:color w:val="auto"/>
          <w:szCs w:val="24"/>
        </w:rPr>
        <w:t xml:space="preserve">Under </w:t>
      </w:r>
      <w:r w:rsidRPr="00A9434D">
        <w:rPr>
          <w:color w:val="010101"/>
        </w:rPr>
        <w:t>the proposed rule, the</w:t>
      </w:r>
      <w:r>
        <w:rPr>
          <w:color w:val="010101"/>
        </w:rPr>
        <w:t>re is no actual requirement that the</w:t>
      </w:r>
      <w:r w:rsidRPr="00A9434D">
        <w:rPr>
          <w:color w:val="010101"/>
        </w:rPr>
        <w:t xml:space="preserve"> RRI</w:t>
      </w:r>
      <w:r>
        <w:rPr>
          <w:color w:val="010101"/>
        </w:rPr>
        <w:t xml:space="preserve"> be calculated and filed every calendar year. The RRI is only calculated when a utility files to suspend solar rebates</w:t>
      </w:r>
      <w:r w:rsidR="00DB7886">
        <w:rPr>
          <w:color w:val="010101"/>
        </w:rPr>
        <w:t xml:space="preserve"> and/or in a utilities’ RES compliance plan. The RES compliance plan calculation is simply a projection of the RRI, and not an actual calendar year calculation of the RRI. MOSEIA would be in favor of requiring each utility to calculate the RRI each calendar year and include it in their annual compliance report each year. The actual calendar year RRI calculation would be </w:t>
      </w:r>
      <w:r w:rsidR="00DB7886">
        <w:rPr>
          <w:color w:val="010101"/>
        </w:rPr>
        <w:lastRenderedPageBreak/>
        <w:t>beneficial for parties in order to know the accuracy of the projected RRI and to assist in future planning.</w:t>
      </w:r>
      <w:r w:rsidRPr="00A9434D">
        <w:rPr>
          <w:color w:val="010101"/>
        </w:rPr>
        <w:t xml:space="preserve"> </w:t>
      </w:r>
    </w:p>
    <w:p w:rsidR="00762089" w:rsidRDefault="00762089" w:rsidP="00A6796E">
      <w:pPr>
        <w:pStyle w:val="ListParagraph"/>
        <w:numPr>
          <w:ilvl w:val="0"/>
          <w:numId w:val="2"/>
        </w:numPr>
        <w:spacing w:line="480" w:lineRule="auto"/>
        <w:ind w:left="0" w:firstLine="360"/>
        <w:jc w:val="left"/>
        <w:rPr>
          <w:rFonts w:eastAsiaTheme="minorHAnsi"/>
          <w:color w:val="auto"/>
          <w:szCs w:val="24"/>
        </w:rPr>
      </w:pPr>
      <w:r>
        <w:rPr>
          <w:rFonts w:eastAsiaTheme="minorHAnsi"/>
          <w:color w:val="auto"/>
          <w:szCs w:val="24"/>
        </w:rPr>
        <w:t xml:space="preserve">Section (1)(J) of this section includes the same definition of “operational” that has been added to 20.065(1)(G); please see </w:t>
      </w:r>
      <w:r w:rsidR="00EB142E">
        <w:rPr>
          <w:rFonts w:eastAsiaTheme="minorHAnsi"/>
          <w:color w:val="auto"/>
          <w:szCs w:val="24"/>
        </w:rPr>
        <w:t>MOSEIA’s</w:t>
      </w:r>
      <w:r>
        <w:rPr>
          <w:rFonts w:eastAsiaTheme="minorHAnsi"/>
          <w:color w:val="auto"/>
          <w:szCs w:val="24"/>
        </w:rPr>
        <w:t xml:space="preserve"> comments in paragraph one (1) above.</w:t>
      </w:r>
    </w:p>
    <w:p w:rsidR="0057768D" w:rsidRDefault="00AD501F" w:rsidP="00A6796E">
      <w:pPr>
        <w:pStyle w:val="ListParagraph"/>
        <w:numPr>
          <w:ilvl w:val="0"/>
          <w:numId w:val="2"/>
        </w:numPr>
        <w:spacing w:line="480" w:lineRule="auto"/>
        <w:ind w:left="0" w:firstLine="360"/>
        <w:jc w:val="left"/>
        <w:rPr>
          <w:rFonts w:eastAsiaTheme="minorHAnsi"/>
          <w:color w:val="auto"/>
          <w:szCs w:val="24"/>
        </w:rPr>
      </w:pPr>
      <w:r>
        <w:rPr>
          <w:rFonts w:eastAsiaTheme="minorHAnsi"/>
          <w:color w:val="auto"/>
          <w:szCs w:val="24"/>
        </w:rPr>
        <w:t>Section (5)(A) of the proposed</w:t>
      </w:r>
      <w:r w:rsidR="0057768D" w:rsidRPr="00A6796E">
        <w:rPr>
          <w:rFonts w:eastAsiaTheme="minorHAnsi"/>
          <w:color w:val="auto"/>
          <w:szCs w:val="24"/>
        </w:rPr>
        <w:t xml:space="preserve"> rule includes the requirement that any renewable energy resources that were owned or under contract prior to the effective date of the rule shall not be included in the RRI, which is an addition that </w:t>
      </w:r>
      <w:r>
        <w:rPr>
          <w:rFonts w:eastAsiaTheme="minorHAnsi"/>
          <w:color w:val="auto"/>
          <w:szCs w:val="24"/>
        </w:rPr>
        <w:t>MOSEIA</w:t>
      </w:r>
      <w:r w:rsidR="0057768D" w:rsidRPr="00A6796E">
        <w:rPr>
          <w:rFonts w:eastAsiaTheme="minorHAnsi"/>
          <w:color w:val="auto"/>
          <w:szCs w:val="24"/>
        </w:rPr>
        <w:t xml:space="preserve"> support</w:t>
      </w:r>
      <w:r>
        <w:rPr>
          <w:rFonts w:eastAsiaTheme="minorHAnsi"/>
          <w:color w:val="auto"/>
          <w:szCs w:val="24"/>
        </w:rPr>
        <w:t>s</w:t>
      </w:r>
      <w:r w:rsidR="0057768D" w:rsidRPr="00A6796E">
        <w:rPr>
          <w:rFonts w:eastAsiaTheme="minorHAnsi"/>
          <w:color w:val="auto"/>
          <w:szCs w:val="24"/>
        </w:rPr>
        <w:t xml:space="preserve"> and believe</w:t>
      </w:r>
      <w:r>
        <w:rPr>
          <w:rFonts w:eastAsiaTheme="minorHAnsi"/>
          <w:color w:val="auto"/>
          <w:szCs w:val="24"/>
        </w:rPr>
        <w:t>s</w:t>
      </w:r>
      <w:r w:rsidR="0057768D" w:rsidRPr="00A6796E">
        <w:rPr>
          <w:rFonts w:eastAsiaTheme="minorHAnsi"/>
          <w:color w:val="auto"/>
          <w:szCs w:val="24"/>
        </w:rPr>
        <w:t xml:space="preserve"> is necessary</w:t>
      </w:r>
      <w:r>
        <w:rPr>
          <w:rFonts w:eastAsiaTheme="minorHAnsi"/>
          <w:color w:val="auto"/>
          <w:szCs w:val="24"/>
        </w:rPr>
        <w:t xml:space="preserve"> in carrying out the intent of the statute</w:t>
      </w:r>
      <w:r w:rsidR="0057768D" w:rsidRPr="00A6796E">
        <w:rPr>
          <w:rFonts w:eastAsiaTheme="minorHAnsi"/>
          <w:color w:val="auto"/>
          <w:szCs w:val="24"/>
        </w:rPr>
        <w:t xml:space="preserve">. </w:t>
      </w:r>
    </w:p>
    <w:p w:rsidR="001B07A7" w:rsidRDefault="001B07A7" w:rsidP="00A6796E">
      <w:pPr>
        <w:pStyle w:val="ListParagraph"/>
        <w:numPr>
          <w:ilvl w:val="0"/>
          <w:numId w:val="2"/>
        </w:numPr>
        <w:spacing w:line="480" w:lineRule="auto"/>
        <w:ind w:left="0" w:firstLine="360"/>
        <w:jc w:val="left"/>
        <w:rPr>
          <w:rFonts w:eastAsiaTheme="minorHAnsi"/>
          <w:color w:val="auto"/>
          <w:szCs w:val="24"/>
        </w:rPr>
      </w:pPr>
      <w:r w:rsidRPr="00A6796E">
        <w:rPr>
          <w:rFonts w:eastAsiaTheme="minorHAnsi"/>
          <w:color w:val="auto"/>
          <w:szCs w:val="24"/>
        </w:rPr>
        <w:t xml:space="preserve">The language in </w:t>
      </w:r>
      <w:r w:rsidR="00286190">
        <w:rPr>
          <w:rFonts w:eastAsiaTheme="minorHAnsi"/>
          <w:color w:val="auto"/>
          <w:szCs w:val="24"/>
        </w:rPr>
        <w:t>Section (5</w:t>
      </w:r>
      <w:proofErr w:type="gramStart"/>
      <w:r w:rsidR="00286190">
        <w:rPr>
          <w:rFonts w:eastAsiaTheme="minorHAnsi"/>
          <w:color w:val="auto"/>
          <w:szCs w:val="24"/>
        </w:rPr>
        <w:t>)(</w:t>
      </w:r>
      <w:proofErr w:type="gramEnd"/>
      <w:r w:rsidR="00286190">
        <w:rPr>
          <w:rFonts w:eastAsiaTheme="minorHAnsi"/>
          <w:color w:val="auto"/>
          <w:szCs w:val="24"/>
        </w:rPr>
        <w:t xml:space="preserve">A) of </w:t>
      </w:r>
      <w:r w:rsidRPr="00A6796E">
        <w:rPr>
          <w:rFonts w:eastAsiaTheme="minorHAnsi"/>
          <w:color w:val="auto"/>
          <w:szCs w:val="24"/>
        </w:rPr>
        <w:t xml:space="preserve">the rule is improved to include that the methodology </w:t>
      </w:r>
      <w:r w:rsidR="002B1824">
        <w:rPr>
          <w:rFonts w:eastAsiaTheme="minorHAnsi"/>
          <w:color w:val="auto"/>
          <w:szCs w:val="24"/>
        </w:rPr>
        <w:t xml:space="preserve">that when calculating the RRI, </w:t>
      </w:r>
      <w:r w:rsidRPr="00A6796E">
        <w:rPr>
          <w:rFonts w:eastAsiaTheme="minorHAnsi"/>
          <w:color w:val="auto"/>
          <w:szCs w:val="24"/>
        </w:rPr>
        <w:t xml:space="preserve">the non-renewable generation and purchased power portfolio should be determined by addition, to the utility’s existing generation and purchased power resource portfolio </w:t>
      </w:r>
      <w:r w:rsidRPr="00A6796E">
        <w:rPr>
          <w:rFonts w:eastAsiaTheme="minorHAnsi"/>
          <w:b/>
          <w:color w:val="auto"/>
          <w:szCs w:val="24"/>
        </w:rPr>
        <w:t>excluding all renewable resources</w:t>
      </w:r>
      <w:r w:rsidRPr="00A6796E">
        <w:rPr>
          <w:rFonts w:eastAsiaTheme="minorHAnsi"/>
          <w:color w:val="auto"/>
          <w:szCs w:val="24"/>
        </w:rPr>
        <w:t xml:space="preserve">, additional non-renewable resources sufficient to meet the utility’s needs on a least-cost basis for the next ten (10) years. </w:t>
      </w:r>
      <w:r w:rsidR="002865A5" w:rsidRPr="00A6796E">
        <w:rPr>
          <w:rFonts w:eastAsiaTheme="minorHAnsi"/>
          <w:color w:val="auto"/>
          <w:szCs w:val="24"/>
        </w:rPr>
        <w:t xml:space="preserve">This is a favorable inclusion, as the rule is now in line with </w:t>
      </w:r>
      <w:proofErr w:type="spellStart"/>
      <w:r w:rsidR="002B1824">
        <w:rPr>
          <w:rFonts w:eastAsiaTheme="minorHAnsi"/>
          <w:color w:val="auto"/>
          <w:szCs w:val="24"/>
        </w:rPr>
        <w:t>RSMo</w:t>
      </w:r>
      <w:proofErr w:type="spellEnd"/>
      <w:r w:rsidR="002B1824">
        <w:rPr>
          <w:rFonts w:eastAsiaTheme="minorHAnsi"/>
          <w:color w:val="auto"/>
          <w:szCs w:val="24"/>
        </w:rPr>
        <w:t xml:space="preserve"> Section 393.1030</w:t>
      </w:r>
      <w:r w:rsidR="002865A5" w:rsidRPr="00A6796E">
        <w:rPr>
          <w:rFonts w:eastAsiaTheme="minorHAnsi"/>
          <w:color w:val="auto"/>
          <w:szCs w:val="24"/>
        </w:rPr>
        <w:t xml:space="preserve"> in that it eliminates any renewable resources from being included in the non-renewable generation portfolio, and there are no joint or common costs in the non-renewable and RES compliant portfolio. MOSEIA supports this addition. </w:t>
      </w:r>
    </w:p>
    <w:p w:rsidR="0057768D" w:rsidRPr="00A6796E" w:rsidRDefault="00F64A94" w:rsidP="00A6796E">
      <w:pPr>
        <w:pStyle w:val="ListParagraph"/>
        <w:numPr>
          <w:ilvl w:val="0"/>
          <w:numId w:val="2"/>
        </w:numPr>
        <w:spacing w:line="480" w:lineRule="auto"/>
        <w:ind w:left="0" w:firstLine="360"/>
        <w:jc w:val="left"/>
        <w:rPr>
          <w:rFonts w:eastAsiaTheme="minorHAnsi"/>
          <w:color w:val="auto"/>
          <w:szCs w:val="24"/>
        </w:rPr>
      </w:pPr>
      <w:r>
        <w:rPr>
          <w:rFonts w:eastAsiaTheme="minorHAnsi"/>
          <w:color w:val="auto"/>
          <w:szCs w:val="24"/>
        </w:rPr>
        <w:t>Section (5)(D) of the</w:t>
      </w:r>
      <w:r w:rsidR="0090686C" w:rsidRPr="00A6796E">
        <w:rPr>
          <w:rFonts w:eastAsiaTheme="minorHAnsi"/>
          <w:color w:val="auto"/>
          <w:szCs w:val="24"/>
        </w:rPr>
        <w:t xml:space="preserve"> proposed rule does direct that when adjusting downwards so as not to exceed the 1% cap, the utility should give first priority to reducing or eliminating the amount of RECs not associated with electricity sold to Missouri customers.</w:t>
      </w:r>
      <w:r w:rsidR="00D84DAC" w:rsidRPr="00A6796E">
        <w:rPr>
          <w:rFonts w:eastAsiaTheme="minorHAnsi"/>
          <w:color w:val="auto"/>
          <w:szCs w:val="24"/>
        </w:rPr>
        <w:t xml:space="preserve"> However, it does not require that all RECs used for RES compliance be associated with electricity sold to Missouri customers.</w:t>
      </w:r>
      <w:r w:rsidR="0090686C" w:rsidRPr="00A6796E">
        <w:rPr>
          <w:rFonts w:eastAsiaTheme="minorHAnsi"/>
          <w:color w:val="auto"/>
          <w:szCs w:val="24"/>
        </w:rPr>
        <w:t xml:space="preserve"> In their comments during the informal process, Renew Missouri proposed the following</w:t>
      </w:r>
      <w:r>
        <w:rPr>
          <w:rFonts w:eastAsiaTheme="minorHAnsi"/>
          <w:color w:val="auto"/>
          <w:szCs w:val="24"/>
        </w:rPr>
        <w:t>:</w:t>
      </w:r>
      <w:r w:rsidR="0090686C" w:rsidRPr="00A6796E">
        <w:rPr>
          <w:rFonts w:eastAsiaTheme="minorHAnsi"/>
          <w:color w:val="auto"/>
          <w:szCs w:val="24"/>
        </w:rPr>
        <w:t xml:space="preserve"> “Renewable electricity or RECs associated with renewable electricity are eligible to be counted </w:t>
      </w:r>
      <w:r w:rsidR="0090686C" w:rsidRPr="00A6796E">
        <w:rPr>
          <w:rFonts w:eastAsiaTheme="minorHAnsi"/>
          <w:color w:val="auto"/>
          <w:szCs w:val="24"/>
        </w:rPr>
        <w:lastRenderedPageBreak/>
        <w:t xml:space="preserve">towards the RES requirements only of the renewable electricity is sold to Missouri electric energy retail customers.” </w:t>
      </w:r>
      <w:r>
        <w:rPr>
          <w:rFonts w:eastAsiaTheme="minorHAnsi"/>
          <w:color w:val="auto"/>
          <w:szCs w:val="24"/>
        </w:rPr>
        <w:t>Renew Missouri</w:t>
      </w:r>
      <w:r w:rsidR="0090686C" w:rsidRPr="00A6796E">
        <w:rPr>
          <w:rFonts w:eastAsiaTheme="minorHAnsi"/>
          <w:color w:val="auto"/>
          <w:szCs w:val="24"/>
        </w:rPr>
        <w:t xml:space="preserve"> ha</w:t>
      </w:r>
      <w:r>
        <w:rPr>
          <w:rFonts w:eastAsiaTheme="minorHAnsi"/>
          <w:color w:val="auto"/>
          <w:szCs w:val="24"/>
        </w:rPr>
        <w:t>s</w:t>
      </w:r>
      <w:r w:rsidR="0090686C" w:rsidRPr="00A6796E">
        <w:rPr>
          <w:rFonts w:eastAsiaTheme="minorHAnsi"/>
          <w:color w:val="auto"/>
          <w:szCs w:val="24"/>
        </w:rPr>
        <w:t xml:space="preserve"> been consistent in their pursuit that RECs can only be used towards RES requirements if they were sold to Missouri electric energy retail customers.</w:t>
      </w:r>
      <w:r w:rsidR="00D84DAC" w:rsidRPr="00A6796E">
        <w:rPr>
          <w:rFonts w:eastAsiaTheme="minorHAnsi"/>
          <w:color w:val="auto"/>
          <w:szCs w:val="24"/>
        </w:rPr>
        <w:t xml:space="preserve"> </w:t>
      </w:r>
      <w:r w:rsidR="001E3FFF">
        <w:rPr>
          <w:rFonts w:eastAsiaTheme="minorHAnsi"/>
          <w:color w:val="auto"/>
          <w:szCs w:val="24"/>
        </w:rPr>
        <w:t xml:space="preserve">MOSEIA certainly supports the addition in the rule that would give priority to reducing or eliminating RECs not associated with electricity sold to Missouri customers first, but believes it would be better to include the language Renew Missouri previously suggested quoted above.  </w:t>
      </w:r>
    </w:p>
    <w:p w:rsidR="00310FFC" w:rsidRDefault="00310FFC" w:rsidP="001F4821">
      <w:pPr>
        <w:spacing w:line="480" w:lineRule="auto"/>
        <w:ind w:left="0" w:firstLine="360"/>
        <w:jc w:val="left"/>
        <w:rPr>
          <w:rFonts w:eastAsiaTheme="minorHAnsi"/>
          <w:color w:val="auto"/>
          <w:szCs w:val="24"/>
        </w:rPr>
      </w:pPr>
      <w:r>
        <w:rPr>
          <w:rFonts w:eastAsiaTheme="minorHAnsi"/>
          <w:color w:val="auto"/>
          <w:szCs w:val="24"/>
        </w:rPr>
        <w:t>WHEREFORE, MOSEIA respectfully requests that the Commission consider these comments when finalizing the proposed rules addressed herein.</w:t>
      </w:r>
    </w:p>
    <w:p w:rsidR="004E4957" w:rsidRDefault="004E4957" w:rsidP="001F4821">
      <w:pPr>
        <w:spacing w:line="480" w:lineRule="auto"/>
        <w:ind w:left="0" w:firstLine="360"/>
        <w:jc w:val="left"/>
        <w:rPr>
          <w:rFonts w:eastAsiaTheme="minorHAnsi"/>
          <w:color w:val="auto"/>
          <w:szCs w:val="24"/>
        </w:rPr>
      </w:pPr>
    </w:p>
    <w:p w:rsidR="004E4957" w:rsidRDefault="004E4957" w:rsidP="004E4957">
      <w:pPr>
        <w:spacing w:line="480" w:lineRule="auto"/>
        <w:ind w:firstLine="720"/>
      </w:pPr>
      <w:r>
        <w:tab/>
      </w:r>
      <w:r>
        <w:tab/>
      </w:r>
      <w:r>
        <w:tab/>
      </w:r>
      <w:r>
        <w:tab/>
      </w:r>
      <w:r>
        <w:tab/>
      </w:r>
      <w:r>
        <w:tab/>
        <w:t>Respectfully Submitted,</w:t>
      </w:r>
    </w:p>
    <w:p w:rsidR="004E4957" w:rsidRDefault="004E4957" w:rsidP="004E4957">
      <w:pPr>
        <w:spacing w:line="480" w:lineRule="auto"/>
        <w:ind w:firstLine="720"/>
      </w:pPr>
    </w:p>
    <w:p w:rsidR="004E4957" w:rsidRDefault="004E4957" w:rsidP="004E4957">
      <w:pPr>
        <w:ind w:firstLine="720"/>
      </w:pPr>
      <w:r>
        <w:tab/>
      </w:r>
      <w:r>
        <w:tab/>
      </w:r>
      <w:r>
        <w:tab/>
      </w:r>
      <w:r>
        <w:tab/>
      </w:r>
      <w:r>
        <w:tab/>
      </w:r>
      <w:r>
        <w:tab/>
      </w:r>
      <w:r w:rsidR="00C36BAB" w:rsidRPr="00C36BAB">
        <w:rPr>
          <w:u w:val="single"/>
        </w:rPr>
        <w:t xml:space="preserve">/s/ Wendy </w:t>
      </w:r>
      <w:proofErr w:type="spellStart"/>
      <w:r w:rsidR="00C36BAB" w:rsidRPr="00C36BAB">
        <w:rPr>
          <w:u w:val="single"/>
        </w:rPr>
        <w:t>Shoemyer</w:t>
      </w:r>
      <w:proofErr w:type="spellEnd"/>
      <w:r>
        <w:t>_______________</w:t>
      </w:r>
    </w:p>
    <w:p w:rsidR="004E4957" w:rsidRDefault="004E4957" w:rsidP="004E4957">
      <w:pPr>
        <w:ind w:firstLine="720"/>
      </w:pPr>
      <w:r>
        <w:tab/>
      </w:r>
      <w:r>
        <w:tab/>
      </w:r>
      <w:r>
        <w:tab/>
      </w:r>
      <w:r>
        <w:tab/>
      </w:r>
      <w:r>
        <w:tab/>
      </w:r>
      <w:r>
        <w:tab/>
        <w:t xml:space="preserve">Wendy </w:t>
      </w:r>
      <w:proofErr w:type="spellStart"/>
      <w:r>
        <w:t>Shoemyer</w:t>
      </w:r>
      <w:proofErr w:type="spellEnd"/>
      <w:r>
        <w:tab/>
      </w:r>
      <w:r>
        <w:tab/>
        <w:t>#62080</w:t>
      </w:r>
      <w:r>
        <w:tab/>
      </w:r>
    </w:p>
    <w:p w:rsidR="004E4957" w:rsidRDefault="004E4957" w:rsidP="004E4957">
      <w:pPr>
        <w:ind w:firstLine="720"/>
      </w:pPr>
      <w:r>
        <w:tab/>
      </w:r>
      <w:r>
        <w:tab/>
      </w:r>
      <w:r>
        <w:tab/>
      </w:r>
      <w:r>
        <w:tab/>
      </w:r>
      <w:r>
        <w:tab/>
      </w:r>
      <w:r>
        <w:tab/>
        <w:t>Joseph E. Maxwell</w:t>
      </w:r>
      <w:r>
        <w:tab/>
      </w:r>
      <w:r>
        <w:tab/>
        <w:t>#37999</w:t>
      </w:r>
    </w:p>
    <w:p w:rsidR="004E4957" w:rsidRDefault="004E4957" w:rsidP="004E4957">
      <w:pPr>
        <w:ind w:firstLine="720"/>
      </w:pPr>
      <w:r>
        <w:tab/>
      </w:r>
      <w:r>
        <w:tab/>
      </w:r>
      <w:r>
        <w:tab/>
      </w:r>
      <w:r>
        <w:tab/>
      </w:r>
      <w:r>
        <w:tab/>
      </w:r>
      <w:r>
        <w:tab/>
        <w:t>210 E. Love St.</w:t>
      </w:r>
    </w:p>
    <w:p w:rsidR="004E4957" w:rsidRDefault="004E4957" w:rsidP="004E4957">
      <w:pPr>
        <w:ind w:firstLine="720"/>
      </w:pPr>
      <w:r>
        <w:tab/>
      </w:r>
      <w:r>
        <w:tab/>
      </w:r>
      <w:r>
        <w:tab/>
      </w:r>
      <w:r>
        <w:tab/>
      </w:r>
      <w:r>
        <w:tab/>
      </w:r>
      <w:r>
        <w:tab/>
        <w:t>Mexico, MO 65265</w:t>
      </w:r>
    </w:p>
    <w:p w:rsidR="004E4957" w:rsidRDefault="004E4957" w:rsidP="004E4957">
      <w:pPr>
        <w:ind w:firstLine="720"/>
      </w:pPr>
      <w:r>
        <w:tab/>
      </w:r>
      <w:r>
        <w:tab/>
      </w:r>
      <w:r>
        <w:tab/>
      </w:r>
      <w:r>
        <w:tab/>
      </w:r>
      <w:r>
        <w:tab/>
      </w:r>
      <w:r>
        <w:tab/>
        <w:t>wshoemyer@hagan-maxwell.com</w:t>
      </w:r>
    </w:p>
    <w:p w:rsidR="004E4957" w:rsidRDefault="004E4957" w:rsidP="004E4957">
      <w:pPr>
        <w:ind w:firstLine="720"/>
      </w:pPr>
      <w:r>
        <w:tab/>
      </w:r>
      <w:r>
        <w:tab/>
      </w:r>
      <w:r>
        <w:tab/>
      </w:r>
      <w:r>
        <w:tab/>
      </w:r>
      <w:r>
        <w:tab/>
      </w:r>
      <w:r>
        <w:tab/>
        <w:t>(573) 581-8373 (phone)</w:t>
      </w:r>
    </w:p>
    <w:p w:rsidR="004E4957" w:rsidRDefault="004E4957" w:rsidP="004E4957">
      <w:pPr>
        <w:ind w:firstLine="720"/>
      </w:pPr>
      <w:r>
        <w:tab/>
      </w:r>
      <w:r>
        <w:tab/>
      </w:r>
      <w:r>
        <w:tab/>
      </w:r>
      <w:r>
        <w:tab/>
      </w:r>
      <w:r>
        <w:tab/>
      </w:r>
      <w:r>
        <w:tab/>
        <w:t>(573) 581 8486 (fax)</w:t>
      </w:r>
    </w:p>
    <w:p w:rsidR="004E4957" w:rsidRDefault="004E4957" w:rsidP="004E4957">
      <w:pPr>
        <w:ind w:firstLine="720"/>
      </w:pPr>
    </w:p>
    <w:p w:rsidR="004E4957" w:rsidRDefault="004E4957" w:rsidP="004E4957">
      <w:pPr>
        <w:ind w:firstLine="720"/>
      </w:pPr>
      <w:r>
        <w:tab/>
      </w:r>
      <w:r>
        <w:tab/>
      </w:r>
      <w:r>
        <w:tab/>
      </w:r>
      <w:r>
        <w:tab/>
      </w:r>
      <w:r>
        <w:tab/>
      </w:r>
      <w:r>
        <w:tab/>
        <w:t xml:space="preserve">ATTORNEYS FOR MISSOURI SOLAR </w:t>
      </w:r>
      <w:r>
        <w:tab/>
      </w:r>
      <w:r>
        <w:tab/>
      </w:r>
      <w:r>
        <w:tab/>
      </w:r>
      <w:r>
        <w:tab/>
      </w:r>
      <w:r>
        <w:tab/>
      </w:r>
      <w:r>
        <w:tab/>
      </w:r>
      <w:r>
        <w:tab/>
      </w:r>
      <w:r>
        <w:tab/>
      </w:r>
      <w:r>
        <w:tab/>
        <w:t>ENERGY INDUSTRIES ASSOCIATION</w:t>
      </w:r>
    </w:p>
    <w:p w:rsidR="004E4957" w:rsidRDefault="004E4957" w:rsidP="001F4821">
      <w:pPr>
        <w:spacing w:line="480" w:lineRule="auto"/>
        <w:ind w:left="0" w:firstLine="360"/>
        <w:jc w:val="left"/>
        <w:rPr>
          <w:rFonts w:eastAsiaTheme="minorHAnsi"/>
          <w:color w:val="auto"/>
          <w:szCs w:val="24"/>
        </w:rPr>
      </w:pPr>
    </w:p>
    <w:sectPr w:rsidR="004E4957" w:rsidSect="009B139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5C3" w:rsidRDefault="006F55C3" w:rsidP="000F392B">
      <w:pPr>
        <w:spacing w:line="240" w:lineRule="auto"/>
      </w:pPr>
      <w:r>
        <w:separator/>
      </w:r>
    </w:p>
  </w:endnote>
  <w:endnote w:type="continuationSeparator" w:id="0">
    <w:p w:rsidR="006F55C3" w:rsidRDefault="006F55C3" w:rsidP="000F39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093733"/>
      <w:docPartObj>
        <w:docPartGallery w:val="Page Numbers (Bottom of Page)"/>
        <w:docPartUnique/>
      </w:docPartObj>
    </w:sdtPr>
    <w:sdtEndPr>
      <w:rPr>
        <w:noProof/>
      </w:rPr>
    </w:sdtEndPr>
    <w:sdtContent>
      <w:p w:rsidR="00A6796E" w:rsidRDefault="00EA3B4D">
        <w:pPr>
          <w:pStyle w:val="Footer"/>
          <w:jc w:val="center"/>
        </w:pPr>
        <w:fldSimple w:instr=" PAGE   \* MERGEFORMAT ">
          <w:r w:rsidR="00C36BAB">
            <w:rPr>
              <w:noProof/>
            </w:rPr>
            <w:t>5</w:t>
          </w:r>
        </w:fldSimple>
      </w:p>
    </w:sdtContent>
  </w:sdt>
  <w:p w:rsidR="00A6796E" w:rsidRDefault="00A679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5C3" w:rsidRDefault="006F55C3" w:rsidP="000F392B">
      <w:pPr>
        <w:spacing w:line="240" w:lineRule="auto"/>
      </w:pPr>
      <w:r>
        <w:separator/>
      </w:r>
    </w:p>
  </w:footnote>
  <w:footnote w:type="continuationSeparator" w:id="0">
    <w:p w:rsidR="006F55C3" w:rsidRDefault="006F55C3" w:rsidP="000F392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7855"/>
    <w:multiLevelType w:val="hybridMultilevel"/>
    <w:tmpl w:val="712E5D8C"/>
    <w:lvl w:ilvl="0" w:tplc="402AFDF0">
      <w:start w:val="4"/>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nsid w:val="2DAE2B93"/>
    <w:multiLevelType w:val="hybridMultilevel"/>
    <w:tmpl w:val="A02A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A27C04"/>
    <w:multiLevelType w:val="hybridMultilevel"/>
    <w:tmpl w:val="B8F63E0E"/>
    <w:lvl w:ilvl="0" w:tplc="A5E0F3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nsid w:val="31D02ABE"/>
    <w:multiLevelType w:val="hybridMultilevel"/>
    <w:tmpl w:val="03DC892C"/>
    <w:lvl w:ilvl="0" w:tplc="5F688244">
      <w:start w:val="4"/>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6EAA"/>
    <w:rsid w:val="000013E2"/>
    <w:rsid w:val="00024FAF"/>
    <w:rsid w:val="000F392B"/>
    <w:rsid w:val="001251E3"/>
    <w:rsid w:val="0018093E"/>
    <w:rsid w:val="001B07A7"/>
    <w:rsid w:val="001E3FFF"/>
    <w:rsid w:val="001F4821"/>
    <w:rsid w:val="00286190"/>
    <w:rsid w:val="002865A5"/>
    <w:rsid w:val="002937FE"/>
    <w:rsid w:val="002B1824"/>
    <w:rsid w:val="00306BB9"/>
    <w:rsid w:val="00310FFC"/>
    <w:rsid w:val="00367057"/>
    <w:rsid w:val="003711D5"/>
    <w:rsid w:val="0043203F"/>
    <w:rsid w:val="004357C8"/>
    <w:rsid w:val="004E4957"/>
    <w:rsid w:val="00520A48"/>
    <w:rsid w:val="0057768D"/>
    <w:rsid w:val="005A709A"/>
    <w:rsid w:val="006F55C3"/>
    <w:rsid w:val="00717648"/>
    <w:rsid w:val="00762089"/>
    <w:rsid w:val="007B15A6"/>
    <w:rsid w:val="007B232C"/>
    <w:rsid w:val="007D7781"/>
    <w:rsid w:val="0090686C"/>
    <w:rsid w:val="009B1398"/>
    <w:rsid w:val="00A13E83"/>
    <w:rsid w:val="00A6193E"/>
    <w:rsid w:val="00A6796E"/>
    <w:rsid w:val="00A9434D"/>
    <w:rsid w:val="00A9551D"/>
    <w:rsid w:val="00AD501F"/>
    <w:rsid w:val="00C1392C"/>
    <w:rsid w:val="00C36BAB"/>
    <w:rsid w:val="00D141FD"/>
    <w:rsid w:val="00D84DAC"/>
    <w:rsid w:val="00DB7886"/>
    <w:rsid w:val="00E06EAA"/>
    <w:rsid w:val="00E337CC"/>
    <w:rsid w:val="00E84BB0"/>
    <w:rsid w:val="00EA3B4D"/>
    <w:rsid w:val="00EB142E"/>
    <w:rsid w:val="00EF05CD"/>
    <w:rsid w:val="00F64A94"/>
    <w:rsid w:val="00FA6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EAA"/>
    <w:pPr>
      <w:spacing w:after="0" w:line="233" w:lineRule="auto"/>
      <w:ind w:left="-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7C8"/>
    <w:pPr>
      <w:ind w:left="720"/>
      <w:contextualSpacing/>
    </w:pPr>
  </w:style>
  <w:style w:type="paragraph" w:styleId="Header">
    <w:name w:val="header"/>
    <w:basedOn w:val="Normal"/>
    <w:link w:val="HeaderChar"/>
    <w:uiPriority w:val="99"/>
    <w:unhideWhenUsed/>
    <w:rsid w:val="000F392B"/>
    <w:pPr>
      <w:tabs>
        <w:tab w:val="center" w:pos="4680"/>
        <w:tab w:val="right" w:pos="9360"/>
      </w:tabs>
      <w:spacing w:line="240" w:lineRule="auto"/>
    </w:pPr>
  </w:style>
  <w:style w:type="character" w:customStyle="1" w:styleId="HeaderChar">
    <w:name w:val="Header Char"/>
    <w:basedOn w:val="DefaultParagraphFont"/>
    <w:link w:val="Header"/>
    <w:uiPriority w:val="99"/>
    <w:rsid w:val="000F392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F392B"/>
    <w:pPr>
      <w:tabs>
        <w:tab w:val="center" w:pos="4680"/>
        <w:tab w:val="right" w:pos="9360"/>
      </w:tabs>
      <w:spacing w:line="240" w:lineRule="auto"/>
    </w:pPr>
  </w:style>
  <w:style w:type="character" w:customStyle="1" w:styleId="FooterChar">
    <w:name w:val="Footer Char"/>
    <w:basedOn w:val="DefaultParagraphFont"/>
    <w:link w:val="Footer"/>
    <w:uiPriority w:val="99"/>
    <w:rsid w:val="000F392B"/>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EAA"/>
    <w:pPr>
      <w:spacing w:after="0" w:line="233" w:lineRule="auto"/>
      <w:ind w:left="-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7C8"/>
    <w:pPr>
      <w:ind w:left="720"/>
      <w:contextualSpacing/>
    </w:pPr>
  </w:style>
  <w:style w:type="paragraph" w:styleId="Header">
    <w:name w:val="header"/>
    <w:basedOn w:val="Normal"/>
    <w:link w:val="HeaderChar"/>
    <w:uiPriority w:val="99"/>
    <w:unhideWhenUsed/>
    <w:rsid w:val="000F392B"/>
    <w:pPr>
      <w:tabs>
        <w:tab w:val="center" w:pos="4680"/>
        <w:tab w:val="right" w:pos="9360"/>
      </w:tabs>
      <w:spacing w:line="240" w:lineRule="auto"/>
    </w:pPr>
  </w:style>
  <w:style w:type="character" w:customStyle="1" w:styleId="HeaderChar">
    <w:name w:val="Header Char"/>
    <w:basedOn w:val="DefaultParagraphFont"/>
    <w:link w:val="Header"/>
    <w:uiPriority w:val="99"/>
    <w:rsid w:val="000F392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F392B"/>
    <w:pPr>
      <w:tabs>
        <w:tab w:val="center" w:pos="4680"/>
        <w:tab w:val="right" w:pos="9360"/>
      </w:tabs>
      <w:spacing w:line="240" w:lineRule="auto"/>
    </w:pPr>
  </w:style>
  <w:style w:type="character" w:customStyle="1" w:styleId="FooterChar">
    <w:name w:val="Footer Char"/>
    <w:basedOn w:val="DefaultParagraphFont"/>
    <w:link w:val="Footer"/>
    <w:uiPriority w:val="99"/>
    <w:rsid w:val="000F392B"/>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825820609">
      <w:bodyDiv w:val="1"/>
      <w:marLeft w:val="0"/>
      <w:marRight w:val="0"/>
      <w:marTop w:val="0"/>
      <w:marBottom w:val="0"/>
      <w:divBdr>
        <w:top w:val="none" w:sz="0" w:space="0" w:color="auto"/>
        <w:left w:val="none" w:sz="0" w:space="0" w:color="auto"/>
        <w:bottom w:val="none" w:sz="0" w:space="0" w:color="auto"/>
        <w:right w:val="none" w:sz="0" w:space="0" w:color="auto"/>
      </w:divBdr>
      <w:divsChild>
        <w:div w:id="1087650511">
          <w:marLeft w:val="0"/>
          <w:marRight w:val="0"/>
          <w:marTop w:val="0"/>
          <w:marBottom w:val="0"/>
          <w:divBdr>
            <w:top w:val="none" w:sz="0" w:space="0" w:color="auto"/>
            <w:left w:val="none" w:sz="0" w:space="0" w:color="auto"/>
            <w:bottom w:val="none" w:sz="0" w:space="0" w:color="auto"/>
            <w:right w:val="none" w:sz="0" w:space="0" w:color="auto"/>
          </w:divBdr>
          <w:divsChild>
            <w:div w:id="573470433">
              <w:marLeft w:val="0"/>
              <w:marRight w:val="0"/>
              <w:marTop w:val="0"/>
              <w:marBottom w:val="0"/>
              <w:divBdr>
                <w:top w:val="none" w:sz="0" w:space="0" w:color="auto"/>
                <w:left w:val="none" w:sz="0" w:space="0" w:color="auto"/>
                <w:bottom w:val="none" w:sz="0" w:space="0" w:color="auto"/>
                <w:right w:val="none" w:sz="0" w:space="0" w:color="auto"/>
              </w:divBdr>
              <w:divsChild>
                <w:div w:id="1094979462">
                  <w:marLeft w:val="0"/>
                  <w:marRight w:val="0"/>
                  <w:marTop w:val="0"/>
                  <w:marBottom w:val="0"/>
                  <w:divBdr>
                    <w:top w:val="none" w:sz="0" w:space="0" w:color="auto"/>
                    <w:left w:val="none" w:sz="0" w:space="0" w:color="auto"/>
                    <w:bottom w:val="none" w:sz="0" w:space="0" w:color="auto"/>
                    <w:right w:val="none" w:sz="0" w:space="0" w:color="auto"/>
                  </w:divBdr>
                  <w:divsChild>
                    <w:div w:id="2130005269">
                      <w:marLeft w:val="0"/>
                      <w:marRight w:val="0"/>
                      <w:marTop w:val="0"/>
                      <w:marBottom w:val="0"/>
                      <w:divBdr>
                        <w:top w:val="none" w:sz="0" w:space="0" w:color="auto"/>
                        <w:left w:val="none" w:sz="0" w:space="0" w:color="auto"/>
                        <w:bottom w:val="none" w:sz="0" w:space="0" w:color="auto"/>
                        <w:right w:val="none" w:sz="0" w:space="0" w:color="auto"/>
                      </w:divBdr>
                      <w:divsChild>
                        <w:div w:id="226109606">
                          <w:marLeft w:val="0"/>
                          <w:marRight w:val="0"/>
                          <w:marTop w:val="0"/>
                          <w:marBottom w:val="0"/>
                          <w:divBdr>
                            <w:top w:val="none" w:sz="0" w:space="0" w:color="auto"/>
                            <w:left w:val="none" w:sz="0" w:space="0" w:color="auto"/>
                            <w:bottom w:val="none" w:sz="0" w:space="0" w:color="auto"/>
                            <w:right w:val="none" w:sz="0" w:space="0" w:color="auto"/>
                          </w:divBdr>
                          <w:divsChild>
                            <w:div w:id="887108752">
                              <w:marLeft w:val="0"/>
                              <w:marRight w:val="0"/>
                              <w:marTop w:val="0"/>
                              <w:marBottom w:val="0"/>
                              <w:divBdr>
                                <w:top w:val="none" w:sz="0" w:space="0" w:color="auto"/>
                                <w:left w:val="none" w:sz="0" w:space="0" w:color="auto"/>
                                <w:bottom w:val="none" w:sz="0" w:space="0" w:color="auto"/>
                                <w:right w:val="none" w:sz="0" w:space="0" w:color="auto"/>
                              </w:divBdr>
                              <w:divsChild>
                                <w:div w:id="1928804260">
                                  <w:marLeft w:val="0"/>
                                  <w:marRight w:val="0"/>
                                  <w:marTop w:val="0"/>
                                  <w:marBottom w:val="0"/>
                                  <w:divBdr>
                                    <w:top w:val="none" w:sz="0" w:space="0" w:color="auto"/>
                                    <w:left w:val="none" w:sz="0" w:space="0" w:color="auto"/>
                                    <w:bottom w:val="none" w:sz="0" w:space="0" w:color="auto"/>
                                    <w:right w:val="none" w:sz="0" w:space="0" w:color="auto"/>
                                  </w:divBdr>
                                  <w:divsChild>
                                    <w:div w:id="693581280">
                                      <w:marLeft w:val="0"/>
                                      <w:marRight w:val="0"/>
                                      <w:marTop w:val="0"/>
                                      <w:marBottom w:val="0"/>
                                      <w:divBdr>
                                        <w:top w:val="none" w:sz="0" w:space="0" w:color="auto"/>
                                        <w:left w:val="none" w:sz="0" w:space="0" w:color="auto"/>
                                        <w:bottom w:val="none" w:sz="0" w:space="0" w:color="auto"/>
                                        <w:right w:val="none" w:sz="0" w:space="0" w:color="auto"/>
                                      </w:divBdr>
                                      <w:divsChild>
                                        <w:div w:id="2007047972">
                                          <w:marLeft w:val="0"/>
                                          <w:marRight w:val="0"/>
                                          <w:marTop w:val="0"/>
                                          <w:marBottom w:val="0"/>
                                          <w:divBdr>
                                            <w:top w:val="none" w:sz="0" w:space="0" w:color="auto"/>
                                            <w:left w:val="none" w:sz="0" w:space="0" w:color="auto"/>
                                            <w:bottom w:val="none" w:sz="0" w:space="0" w:color="auto"/>
                                            <w:right w:val="none" w:sz="0" w:space="0" w:color="auto"/>
                                          </w:divBdr>
                                          <w:divsChild>
                                            <w:div w:id="1418790365">
                                              <w:marLeft w:val="0"/>
                                              <w:marRight w:val="0"/>
                                              <w:marTop w:val="0"/>
                                              <w:marBottom w:val="0"/>
                                              <w:divBdr>
                                                <w:top w:val="single" w:sz="12" w:space="2" w:color="FFFFCC"/>
                                                <w:left w:val="single" w:sz="12" w:space="2" w:color="FFFFCC"/>
                                                <w:bottom w:val="single" w:sz="12" w:space="2" w:color="FFFFCC"/>
                                                <w:right w:val="single" w:sz="12" w:space="0" w:color="FFFFCC"/>
                                              </w:divBdr>
                                              <w:divsChild>
                                                <w:div w:id="954672923">
                                                  <w:marLeft w:val="0"/>
                                                  <w:marRight w:val="0"/>
                                                  <w:marTop w:val="0"/>
                                                  <w:marBottom w:val="0"/>
                                                  <w:divBdr>
                                                    <w:top w:val="none" w:sz="0" w:space="0" w:color="auto"/>
                                                    <w:left w:val="none" w:sz="0" w:space="0" w:color="auto"/>
                                                    <w:bottom w:val="none" w:sz="0" w:space="0" w:color="auto"/>
                                                    <w:right w:val="none" w:sz="0" w:space="0" w:color="auto"/>
                                                  </w:divBdr>
                                                  <w:divsChild>
                                                    <w:div w:id="410196705">
                                                      <w:marLeft w:val="0"/>
                                                      <w:marRight w:val="0"/>
                                                      <w:marTop w:val="0"/>
                                                      <w:marBottom w:val="0"/>
                                                      <w:divBdr>
                                                        <w:top w:val="none" w:sz="0" w:space="0" w:color="auto"/>
                                                        <w:left w:val="none" w:sz="0" w:space="0" w:color="auto"/>
                                                        <w:bottom w:val="none" w:sz="0" w:space="0" w:color="auto"/>
                                                        <w:right w:val="none" w:sz="0" w:space="0" w:color="auto"/>
                                                      </w:divBdr>
                                                      <w:divsChild>
                                                        <w:div w:id="1961763079">
                                                          <w:marLeft w:val="0"/>
                                                          <w:marRight w:val="0"/>
                                                          <w:marTop w:val="0"/>
                                                          <w:marBottom w:val="0"/>
                                                          <w:divBdr>
                                                            <w:top w:val="none" w:sz="0" w:space="0" w:color="auto"/>
                                                            <w:left w:val="none" w:sz="0" w:space="0" w:color="auto"/>
                                                            <w:bottom w:val="none" w:sz="0" w:space="0" w:color="auto"/>
                                                            <w:right w:val="none" w:sz="0" w:space="0" w:color="auto"/>
                                                          </w:divBdr>
                                                          <w:divsChild>
                                                            <w:div w:id="1995406835">
                                                              <w:marLeft w:val="0"/>
                                                              <w:marRight w:val="0"/>
                                                              <w:marTop w:val="0"/>
                                                              <w:marBottom w:val="0"/>
                                                              <w:divBdr>
                                                                <w:top w:val="none" w:sz="0" w:space="0" w:color="auto"/>
                                                                <w:left w:val="none" w:sz="0" w:space="0" w:color="auto"/>
                                                                <w:bottom w:val="none" w:sz="0" w:space="0" w:color="auto"/>
                                                                <w:right w:val="none" w:sz="0" w:space="0" w:color="auto"/>
                                                              </w:divBdr>
                                                              <w:divsChild>
                                                                <w:div w:id="1289624945">
                                                                  <w:marLeft w:val="0"/>
                                                                  <w:marRight w:val="0"/>
                                                                  <w:marTop w:val="0"/>
                                                                  <w:marBottom w:val="0"/>
                                                                  <w:divBdr>
                                                                    <w:top w:val="none" w:sz="0" w:space="0" w:color="auto"/>
                                                                    <w:left w:val="none" w:sz="0" w:space="0" w:color="auto"/>
                                                                    <w:bottom w:val="none" w:sz="0" w:space="0" w:color="auto"/>
                                                                    <w:right w:val="none" w:sz="0" w:space="0" w:color="auto"/>
                                                                  </w:divBdr>
                                                                  <w:divsChild>
                                                                    <w:div w:id="803696872">
                                                                      <w:marLeft w:val="0"/>
                                                                      <w:marRight w:val="0"/>
                                                                      <w:marTop w:val="0"/>
                                                                      <w:marBottom w:val="0"/>
                                                                      <w:divBdr>
                                                                        <w:top w:val="none" w:sz="0" w:space="0" w:color="auto"/>
                                                                        <w:left w:val="none" w:sz="0" w:space="0" w:color="auto"/>
                                                                        <w:bottom w:val="none" w:sz="0" w:space="0" w:color="auto"/>
                                                                        <w:right w:val="none" w:sz="0" w:space="0" w:color="auto"/>
                                                                      </w:divBdr>
                                                                      <w:divsChild>
                                                                        <w:div w:id="2030401646">
                                                                          <w:marLeft w:val="0"/>
                                                                          <w:marRight w:val="0"/>
                                                                          <w:marTop w:val="0"/>
                                                                          <w:marBottom w:val="0"/>
                                                                          <w:divBdr>
                                                                            <w:top w:val="none" w:sz="0" w:space="0" w:color="auto"/>
                                                                            <w:left w:val="none" w:sz="0" w:space="0" w:color="auto"/>
                                                                            <w:bottom w:val="none" w:sz="0" w:space="0" w:color="auto"/>
                                                                            <w:right w:val="none" w:sz="0" w:space="0" w:color="auto"/>
                                                                          </w:divBdr>
                                                                          <w:divsChild>
                                                                            <w:div w:id="1866599508">
                                                                              <w:marLeft w:val="0"/>
                                                                              <w:marRight w:val="0"/>
                                                                              <w:marTop w:val="0"/>
                                                                              <w:marBottom w:val="0"/>
                                                                              <w:divBdr>
                                                                                <w:top w:val="none" w:sz="0" w:space="0" w:color="auto"/>
                                                                                <w:left w:val="none" w:sz="0" w:space="0" w:color="auto"/>
                                                                                <w:bottom w:val="none" w:sz="0" w:space="0" w:color="auto"/>
                                                                                <w:right w:val="none" w:sz="0" w:space="0" w:color="auto"/>
                                                                              </w:divBdr>
                                                                              <w:divsChild>
                                                                                <w:div w:id="1698120468">
                                                                                  <w:marLeft w:val="0"/>
                                                                                  <w:marRight w:val="0"/>
                                                                                  <w:marTop w:val="0"/>
                                                                                  <w:marBottom w:val="0"/>
                                                                                  <w:divBdr>
                                                                                    <w:top w:val="none" w:sz="0" w:space="0" w:color="auto"/>
                                                                                    <w:left w:val="none" w:sz="0" w:space="0" w:color="auto"/>
                                                                                    <w:bottom w:val="none" w:sz="0" w:space="0" w:color="auto"/>
                                                                                    <w:right w:val="none" w:sz="0" w:space="0" w:color="auto"/>
                                                                                  </w:divBdr>
                                                                                  <w:divsChild>
                                                                                    <w:div w:id="360781675">
                                                                                      <w:marLeft w:val="0"/>
                                                                                      <w:marRight w:val="0"/>
                                                                                      <w:marTop w:val="0"/>
                                                                                      <w:marBottom w:val="0"/>
                                                                                      <w:divBdr>
                                                                                        <w:top w:val="none" w:sz="0" w:space="0" w:color="auto"/>
                                                                                        <w:left w:val="none" w:sz="0" w:space="0" w:color="auto"/>
                                                                                        <w:bottom w:val="none" w:sz="0" w:space="0" w:color="auto"/>
                                                                                        <w:right w:val="none" w:sz="0" w:space="0" w:color="auto"/>
                                                                                      </w:divBdr>
                                                                                      <w:divsChild>
                                                                                        <w:div w:id="1867215337">
                                                                                          <w:marLeft w:val="0"/>
                                                                                          <w:marRight w:val="120"/>
                                                                                          <w:marTop w:val="0"/>
                                                                                          <w:marBottom w:val="150"/>
                                                                                          <w:divBdr>
                                                                                            <w:top w:val="single" w:sz="2" w:space="0" w:color="EFEFEF"/>
                                                                                            <w:left w:val="single" w:sz="6" w:space="0" w:color="EFEFEF"/>
                                                                                            <w:bottom w:val="single" w:sz="6" w:space="0" w:color="E2E2E2"/>
                                                                                            <w:right w:val="single" w:sz="6" w:space="0" w:color="EFEFEF"/>
                                                                                          </w:divBdr>
                                                                                          <w:divsChild>
                                                                                            <w:div w:id="437214998">
                                                                                              <w:marLeft w:val="0"/>
                                                                                              <w:marRight w:val="0"/>
                                                                                              <w:marTop w:val="0"/>
                                                                                              <w:marBottom w:val="0"/>
                                                                                              <w:divBdr>
                                                                                                <w:top w:val="none" w:sz="0" w:space="0" w:color="auto"/>
                                                                                                <w:left w:val="none" w:sz="0" w:space="0" w:color="auto"/>
                                                                                                <w:bottom w:val="none" w:sz="0" w:space="0" w:color="auto"/>
                                                                                                <w:right w:val="none" w:sz="0" w:space="0" w:color="auto"/>
                                                                                              </w:divBdr>
                                                                                              <w:divsChild>
                                                                                                <w:div w:id="1616130322">
                                                                                                  <w:marLeft w:val="0"/>
                                                                                                  <w:marRight w:val="0"/>
                                                                                                  <w:marTop w:val="0"/>
                                                                                                  <w:marBottom w:val="0"/>
                                                                                                  <w:divBdr>
                                                                                                    <w:top w:val="none" w:sz="0" w:space="0" w:color="auto"/>
                                                                                                    <w:left w:val="none" w:sz="0" w:space="0" w:color="auto"/>
                                                                                                    <w:bottom w:val="none" w:sz="0" w:space="0" w:color="auto"/>
                                                                                                    <w:right w:val="none" w:sz="0" w:space="0" w:color="auto"/>
                                                                                                  </w:divBdr>
                                                                                                  <w:divsChild>
                                                                                                    <w:div w:id="1229805230">
                                                                                                      <w:marLeft w:val="0"/>
                                                                                                      <w:marRight w:val="0"/>
                                                                                                      <w:marTop w:val="0"/>
                                                                                                      <w:marBottom w:val="0"/>
                                                                                                      <w:divBdr>
                                                                                                        <w:top w:val="none" w:sz="0" w:space="0" w:color="auto"/>
                                                                                                        <w:left w:val="none" w:sz="0" w:space="0" w:color="auto"/>
                                                                                                        <w:bottom w:val="none" w:sz="0" w:space="0" w:color="auto"/>
                                                                                                        <w:right w:val="none" w:sz="0" w:space="0" w:color="auto"/>
                                                                                                      </w:divBdr>
                                                                                                      <w:divsChild>
                                                                                                        <w:div w:id="758408618">
                                                                                                          <w:marLeft w:val="0"/>
                                                                                                          <w:marRight w:val="0"/>
                                                                                                          <w:marTop w:val="0"/>
                                                                                                          <w:marBottom w:val="0"/>
                                                                                                          <w:divBdr>
                                                                                                            <w:top w:val="none" w:sz="0" w:space="0" w:color="auto"/>
                                                                                                            <w:left w:val="none" w:sz="0" w:space="0" w:color="auto"/>
                                                                                                            <w:bottom w:val="none" w:sz="0" w:space="0" w:color="auto"/>
                                                                                                            <w:right w:val="none" w:sz="0" w:space="0" w:color="auto"/>
                                                                                                          </w:divBdr>
                                                                                                          <w:divsChild>
                                                                                                            <w:div w:id="1713580743">
                                                                                                              <w:marLeft w:val="0"/>
                                                                                                              <w:marRight w:val="0"/>
                                                                                                              <w:marTop w:val="0"/>
                                                                                                              <w:marBottom w:val="0"/>
                                                                                                              <w:divBdr>
                                                                                                                <w:top w:val="single" w:sz="2" w:space="4" w:color="D8D8D8"/>
                                                                                                                <w:left w:val="single" w:sz="2" w:space="0" w:color="D8D8D8"/>
                                                                                                                <w:bottom w:val="single" w:sz="2" w:space="4" w:color="D8D8D8"/>
                                                                                                                <w:right w:val="single" w:sz="2" w:space="0" w:color="D8D8D8"/>
                                                                                                              </w:divBdr>
                                                                                                              <w:divsChild>
                                                                                                                <w:div w:id="1174108284">
                                                                                                                  <w:marLeft w:val="225"/>
                                                                                                                  <w:marRight w:val="225"/>
                                                                                                                  <w:marTop w:val="75"/>
                                                                                                                  <w:marBottom w:val="75"/>
                                                                                                                  <w:divBdr>
                                                                                                                    <w:top w:val="none" w:sz="0" w:space="0" w:color="auto"/>
                                                                                                                    <w:left w:val="none" w:sz="0" w:space="0" w:color="auto"/>
                                                                                                                    <w:bottom w:val="none" w:sz="0" w:space="0" w:color="auto"/>
                                                                                                                    <w:right w:val="none" w:sz="0" w:space="0" w:color="auto"/>
                                                                                                                  </w:divBdr>
                                                                                                                  <w:divsChild>
                                                                                                                    <w:div w:id="822544386">
                                                                                                                      <w:marLeft w:val="0"/>
                                                                                                                      <w:marRight w:val="0"/>
                                                                                                                      <w:marTop w:val="0"/>
                                                                                                                      <w:marBottom w:val="0"/>
                                                                                                                      <w:divBdr>
                                                                                                                        <w:top w:val="single" w:sz="6" w:space="0" w:color="auto"/>
                                                                                                                        <w:left w:val="single" w:sz="6" w:space="0" w:color="auto"/>
                                                                                                                        <w:bottom w:val="single" w:sz="6" w:space="0" w:color="auto"/>
                                                                                                                        <w:right w:val="single" w:sz="6" w:space="0" w:color="auto"/>
                                                                                                                      </w:divBdr>
                                                                                                                      <w:divsChild>
                                                                                                                        <w:div w:id="1638415602">
                                                                                                                          <w:marLeft w:val="0"/>
                                                                                                                          <w:marRight w:val="0"/>
                                                                                                                          <w:marTop w:val="0"/>
                                                                                                                          <w:marBottom w:val="0"/>
                                                                                                                          <w:divBdr>
                                                                                                                            <w:top w:val="none" w:sz="0" w:space="0" w:color="auto"/>
                                                                                                                            <w:left w:val="none" w:sz="0" w:space="0" w:color="auto"/>
                                                                                                                            <w:bottom w:val="none" w:sz="0" w:space="0" w:color="auto"/>
                                                                                                                            <w:right w:val="none" w:sz="0" w:space="0" w:color="auto"/>
                                                                                                                          </w:divBdr>
                                                                                                                          <w:divsChild>
                                                                                                                            <w:div w:id="1711687336">
                                                                                                                              <w:marLeft w:val="0"/>
                                                                                                                              <w:marRight w:val="0"/>
                                                                                                                              <w:marTop w:val="0"/>
                                                                                                                              <w:marBottom w:val="0"/>
                                                                                                                              <w:divBdr>
                                                                                                                                <w:top w:val="none" w:sz="0" w:space="0" w:color="auto"/>
                                                                                                                                <w:left w:val="none" w:sz="0" w:space="0" w:color="auto"/>
                                                                                                                                <w:bottom w:val="none" w:sz="0" w:space="0" w:color="auto"/>
                                                                                                                                <w:right w:val="none" w:sz="0" w:space="0" w:color="auto"/>
                                                                                                                              </w:divBdr>
                                                                                                                            </w:div>
                                                                                                                            <w:div w:id="1154493588">
                                                                                                                              <w:marLeft w:val="0"/>
                                                                                                                              <w:marRight w:val="0"/>
                                                                                                                              <w:marTop w:val="0"/>
                                                                                                                              <w:marBottom w:val="0"/>
                                                                                                                              <w:divBdr>
                                                                                                                                <w:top w:val="none" w:sz="0" w:space="0" w:color="auto"/>
                                                                                                                                <w:left w:val="none" w:sz="0" w:space="0" w:color="auto"/>
                                                                                                                                <w:bottom w:val="none" w:sz="0" w:space="0" w:color="auto"/>
                                                                                                                                <w:right w:val="none" w:sz="0" w:space="0" w:color="auto"/>
                                                                                                                              </w:divBdr>
                                                                                                                            </w:div>
                                                                                                                            <w:div w:id="1001083687">
                                                                                                                              <w:marLeft w:val="0"/>
                                                                                                                              <w:marRight w:val="0"/>
                                                                                                                              <w:marTop w:val="0"/>
                                                                                                                              <w:marBottom w:val="0"/>
                                                                                                                              <w:divBdr>
                                                                                                                                <w:top w:val="none" w:sz="0" w:space="0" w:color="auto"/>
                                                                                                                                <w:left w:val="none" w:sz="0" w:space="0" w:color="auto"/>
                                                                                                                                <w:bottom w:val="none" w:sz="0" w:space="0" w:color="auto"/>
                                                                                                                                <w:right w:val="none" w:sz="0" w:space="0" w:color="auto"/>
                                                                                                                              </w:divBdr>
                                                                                                                            </w:div>
                                                                                                                            <w:div w:id="391731419">
                                                                                                                              <w:marLeft w:val="0"/>
                                                                                                                              <w:marRight w:val="0"/>
                                                                                                                              <w:marTop w:val="0"/>
                                                                                                                              <w:marBottom w:val="0"/>
                                                                                                                              <w:divBdr>
                                                                                                                                <w:top w:val="none" w:sz="0" w:space="0" w:color="auto"/>
                                                                                                                                <w:left w:val="none" w:sz="0" w:space="0" w:color="auto"/>
                                                                                                                                <w:bottom w:val="none" w:sz="0" w:space="0" w:color="auto"/>
                                                                                                                                <w:right w:val="none" w:sz="0" w:space="0" w:color="auto"/>
                                                                                                                              </w:divBdr>
                                                                                                                            </w:div>
                                                                                                                            <w:div w:id="18701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A7CE8-BA42-4663-8E0F-2D83C99A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Shoemyer</dc:creator>
  <cp:lastModifiedBy>Wendy Shoemyer</cp:lastModifiedBy>
  <cp:revision>15</cp:revision>
  <dcterms:created xsi:type="dcterms:W3CDTF">2015-06-01T04:19:00Z</dcterms:created>
  <dcterms:modified xsi:type="dcterms:W3CDTF">2015-06-01T21:27:00Z</dcterms:modified>
</cp:coreProperties>
</file>