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22A5" w14:textId="23F0BC4D" w:rsidR="002617B4" w:rsidRPr="002130D3" w:rsidRDefault="002617B4" w:rsidP="002617B4">
      <w:pPr>
        <w:spacing w:before="552" w:line="273" w:lineRule="exact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</w:p>
    <w:p w14:paraId="082A1BA3" w14:textId="77777777" w:rsidR="00C36154" w:rsidRPr="00C36154" w:rsidRDefault="002617B4" w:rsidP="002617B4">
      <w:pPr>
        <w:spacing w:before="6" w:line="273" w:lineRule="exact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C36154">
        <w:rPr>
          <w:rFonts w:eastAsia="Times New Roman"/>
          <w:b/>
          <w:color w:val="000000"/>
          <w:sz w:val="28"/>
          <w:szCs w:val="28"/>
        </w:rPr>
        <w:t>THE MISSOURI INDUSTRIAL ENERGY CONSUMERS</w:t>
      </w:r>
      <w:r w:rsidR="00C36154" w:rsidRPr="00C36154">
        <w:rPr>
          <w:rFonts w:eastAsia="Times New Roman"/>
          <w:b/>
          <w:color w:val="000000"/>
          <w:sz w:val="28"/>
          <w:szCs w:val="28"/>
        </w:rPr>
        <w:t xml:space="preserve"> </w:t>
      </w:r>
    </w:p>
    <w:p w14:paraId="7BB1E516" w14:textId="1B8A5706" w:rsidR="002617B4" w:rsidRPr="00C36154" w:rsidRDefault="00C36154" w:rsidP="002617B4">
      <w:pPr>
        <w:spacing w:before="6" w:line="273" w:lineRule="exact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C36154">
        <w:rPr>
          <w:rFonts w:eastAsia="Times New Roman"/>
          <w:b/>
          <w:color w:val="000000"/>
          <w:sz w:val="28"/>
          <w:szCs w:val="28"/>
        </w:rPr>
        <w:t>LIST</w:t>
      </w:r>
      <w:r w:rsidR="00C0795F">
        <w:rPr>
          <w:rFonts w:eastAsia="Times New Roman"/>
          <w:b/>
          <w:color w:val="000000"/>
          <w:sz w:val="28"/>
          <w:szCs w:val="28"/>
        </w:rPr>
        <w:t xml:space="preserve"> OF ADMITTED EXHIBITS</w:t>
      </w:r>
    </w:p>
    <w:p w14:paraId="1F4540C2" w14:textId="63073AA5" w:rsidR="00C36154" w:rsidRDefault="00C36154" w:rsidP="002617B4">
      <w:pPr>
        <w:spacing w:before="6" w:line="273" w:lineRule="exact"/>
        <w:jc w:val="center"/>
        <w:textAlignment w:val="baseline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CASE NO. ER-2022-0337</w:t>
      </w:r>
    </w:p>
    <w:p w14:paraId="0DC2D8F9" w14:textId="36FB759E" w:rsidR="00C36154" w:rsidRDefault="00C36154" w:rsidP="00C36154">
      <w:pPr>
        <w:spacing w:before="6" w:line="273" w:lineRule="exact"/>
        <w:textAlignment w:val="baseline"/>
        <w:rPr>
          <w:rFonts w:eastAsia="Times New Roman"/>
          <w:b/>
          <w:color w:val="000000"/>
          <w:sz w:val="28"/>
          <w:szCs w:val="28"/>
          <w:u w:val="single"/>
        </w:rPr>
      </w:pPr>
    </w:p>
    <w:p w14:paraId="67DC02C4" w14:textId="77777777" w:rsidR="00C36154" w:rsidRDefault="00C36154" w:rsidP="00C36154">
      <w:pPr>
        <w:spacing w:before="6" w:line="273" w:lineRule="exact"/>
        <w:textAlignment w:val="baseline"/>
        <w:rPr>
          <w:rFonts w:eastAsia="Times New Roman"/>
          <w:b/>
          <w:color w:val="000000"/>
          <w:sz w:val="28"/>
          <w:szCs w:val="28"/>
          <w:u w:val="single"/>
        </w:rPr>
      </w:pPr>
    </w:p>
    <w:p w14:paraId="22AC4BBA" w14:textId="71804D71" w:rsidR="00C36154" w:rsidRDefault="00C36154" w:rsidP="00C36154">
      <w:pPr>
        <w:spacing w:before="6" w:line="273" w:lineRule="exact"/>
        <w:textAlignment w:val="baseline"/>
        <w:rPr>
          <w:rFonts w:eastAsia="Times New Roman"/>
          <w:b/>
          <w:color w:val="000000"/>
          <w:sz w:val="28"/>
          <w:szCs w:val="28"/>
        </w:rPr>
      </w:pPr>
    </w:p>
    <w:p w14:paraId="6227DA9D" w14:textId="3796E0E1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MIEC Exhibit 350</w:t>
      </w:r>
      <w:r>
        <w:rPr>
          <w:rFonts w:eastAsia="Times New Roman"/>
          <w:bCs/>
          <w:color w:val="000000"/>
          <w:sz w:val="28"/>
          <w:szCs w:val="28"/>
        </w:rPr>
        <w:tab/>
      </w:r>
      <w:r>
        <w:rPr>
          <w:rFonts w:eastAsia="Times New Roman"/>
          <w:bCs/>
          <w:color w:val="000000"/>
          <w:sz w:val="28"/>
          <w:szCs w:val="28"/>
        </w:rPr>
        <w:tab/>
        <w:t>Direct Testimony of Maurice Brubaker</w:t>
      </w:r>
    </w:p>
    <w:p w14:paraId="42BD9DAC" w14:textId="7F56AE0A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</w:p>
    <w:p w14:paraId="3B5FBEAD" w14:textId="699D99DC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MIEC Exhibit 351</w:t>
      </w:r>
      <w:r>
        <w:rPr>
          <w:rFonts w:eastAsia="Times New Roman"/>
          <w:bCs/>
          <w:color w:val="000000"/>
          <w:sz w:val="28"/>
          <w:szCs w:val="28"/>
        </w:rPr>
        <w:tab/>
      </w:r>
      <w:r>
        <w:rPr>
          <w:rFonts w:eastAsia="Times New Roman"/>
          <w:bCs/>
          <w:color w:val="000000"/>
          <w:sz w:val="28"/>
          <w:szCs w:val="28"/>
        </w:rPr>
        <w:tab/>
        <w:t>Rebuttal Testimony of Maurice Brubaker</w:t>
      </w:r>
    </w:p>
    <w:p w14:paraId="78FE07E5" w14:textId="4481C1DF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</w:p>
    <w:p w14:paraId="40F74E38" w14:textId="4F6C6D67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MIEC Exhibit 352</w:t>
      </w:r>
      <w:r>
        <w:rPr>
          <w:rFonts w:eastAsia="Times New Roman"/>
          <w:bCs/>
          <w:color w:val="000000"/>
          <w:sz w:val="28"/>
          <w:szCs w:val="28"/>
        </w:rPr>
        <w:tab/>
      </w:r>
      <w:r>
        <w:rPr>
          <w:rFonts w:eastAsia="Times New Roman"/>
          <w:bCs/>
          <w:color w:val="000000"/>
          <w:sz w:val="28"/>
          <w:szCs w:val="28"/>
        </w:rPr>
        <w:tab/>
        <w:t>Surrebuttal Testimony of Maurice Brubaker</w:t>
      </w:r>
    </w:p>
    <w:p w14:paraId="58AA76AE" w14:textId="1E97CF40" w:rsid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</w:p>
    <w:p w14:paraId="40F67C27" w14:textId="4CA1B70F" w:rsidR="00C36154" w:rsidRPr="00C36154" w:rsidRDefault="00C36154" w:rsidP="00C36154">
      <w:pPr>
        <w:spacing w:before="6" w:line="273" w:lineRule="exact"/>
        <w:textAlignment w:val="baseline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MIEC Exhibit 353</w:t>
      </w:r>
      <w:r>
        <w:rPr>
          <w:rFonts w:eastAsia="Times New Roman"/>
          <w:bCs/>
          <w:color w:val="000000"/>
          <w:sz w:val="28"/>
          <w:szCs w:val="28"/>
        </w:rPr>
        <w:tab/>
      </w:r>
      <w:r>
        <w:rPr>
          <w:rFonts w:eastAsia="Times New Roman"/>
          <w:bCs/>
          <w:color w:val="000000"/>
          <w:sz w:val="28"/>
          <w:szCs w:val="28"/>
        </w:rPr>
        <w:tab/>
        <w:t>Brubaker Schedule Settlement Rate Spread</w:t>
      </w:r>
    </w:p>
    <w:p w14:paraId="72AE7254" w14:textId="77777777" w:rsidR="002617B4" w:rsidRPr="00B7337C" w:rsidRDefault="002617B4" w:rsidP="002617B4">
      <w:pPr>
        <w:spacing w:before="6" w:line="273" w:lineRule="exact"/>
        <w:jc w:val="center"/>
        <w:textAlignment w:val="baseline"/>
        <w:rPr>
          <w:rFonts w:eastAsia="Times New Roman"/>
          <w:b/>
          <w:color w:val="000000"/>
          <w:sz w:val="28"/>
          <w:szCs w:val="28"/>
          <w:u w:val="single"/>
        </w:rPr>
      </w:pPr>
    </w:p>
    <w:p w14:paraId="5256DE60" w14:textId="77777777" w:rsidR="00835D4F" w:rsidRDefault="00835D4F" w:rsidP="00FE6DB2">
      <w:pPr>
        <w:spacing w:before="4" w:line="480" w:lineRule="auto"/>
        <w:ind w:firstLine="720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</w:p>
    <w:p w14:paraId="2410D632" w14:textId="72F8A1C6" w:rsidR="002617B4" w:rsidRPr="00B7337C" w:rsidRDefault="002617B4" w:rsidP="002617B4">
      <w:pPr>
        <w:spacing w:before="557" w:after="4829" w:line="273" w:lineRule="exact"/>
        <w:rPr>
          <w:rFonts w:eastAsia="Times New Roman"/>
          <w:color w:val="000000"/>
          <w:sz w:val="28"/>
          <w:szCs w:val="28"/>
        </w:rPr>
      </w:pPr>
    </w:p>
    <w:sectPr w:rsidR="002617B4" w:rsidRPr="00B7337C" w:rsidSect="002617B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74DE" w14:textId="77777777" w:rsidR="009E6852" w:rsidRDefault="009E6852">
      <w:r>
        <w:separator/>
      </w:r>
    </w:p>
  </w:endnote>
  <w:endnote w:type="continuationSeparator" w:id="0">
    <w:p w14:paraId="2A0160BF" w14:textId="77777777" w:rsidR="009E6852" w:rsidRDefault="009E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8B78" w14:textId="77777777" w:rsidR="009E6852" w:rsidRDefault="009E6852"/>
  </w:footnote>
  <w:footnote w:type="continuationSeparator" w:id="0">
    <w:p w14:paraId="05108947" w14:textId="77777777" w:rsidR="009E6852" w:rsidRDefault="009E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4CE"/>
    <w:multiLevelType w:val="hybridMultilevel"/>
    <w:tmpl w:val="40C4268A"/>
    <w:lvl w:ilvl="0" w:tplc="96BEA7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F570C7"/>
    <w:multiLevelType w:val="hybridMultilevel"/>
    <w:tmpl w:val="332CA9F4"/>
    <w:lvl w:ilvl="0" w:tplc="A29E0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618DF"/>
    <w:multiLevelType w:val="multilevel"/>
    <w:tmpl w:val="D6200E3A"/>
    <w:lvl w:ilvl="0">
      <w:numFmt w:val="decimal"/>
      <w:lvlText w:val="%1."/>
      <w:lvlJc w:val="left"/>
      <w:pPr>
        <w:tabs>
          <w:tab w:val="left" w:pos="93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559B7"/>
    <w:multiLevelType w:val="hybridMultilevel"/>
    <w:tmpl w:val="A352063A"/>
    <w:lvl w:ilvl="0" w:tplc="4FC6CC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9F65BC"/>
    <w:multiLevelType w:val="hybridMultilevel"/>
    <w:tmpl w:val="3B7EA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F26A54"/>
    <w:multiLevelType w:val="hybridMultilevel"/>
    <w:tmpl w:val="5E8E0628"/>
    <w:lvl w:ilvl="0" w:tplc="7B18B6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74082"/>
    <w:multiLevelType w:val="hybridMultilevel"/>
    <w:tmpl w:val="3E6E754A"/>
    <w:lvl w:ilvl="0" w:tplc="2D14C5D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FD00F2"/>
    <w:multiLevelType w:val="multilevel"/>
    <w:tmpl w:val="DA2C832E"/>
    <w:lvl w:ilvl="0">
      <w:start w:val="1"/>
      <w:numFmt w:val="upperLetter"/>
      <w:lvlText w:val="%1."/>
      <w:lvlJc w:val="left"/>
      <w:pPr>
        <w:tabs>
          <w:tab w:val="left" w:pos="1440"/>
        </w:tabs>
      </w:pPr>
      <w:rPr>
        <w:rFonts w:ascii="Times New Roman" w:eastAsia="Times New Roman" w:hAnsi="Times New Roman" w:cs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D18F2"/>
    <w:multiLevelType w:val="hybridMultilevel"/>
    <w:tmpl w:val="B34CE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12D3B"/>
    <w:multiLevelType w:val="hybridMultilevel"/>
    <w:tmpl w:val="C6F66160"/>
    <w:lvl w:ilvl="0" w:tplc="F56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0793C"/>
    <w:multiLevelType w:val="hybridMultilevel"/>
    <w:tmpl w:val="7BFE41B2"/>
    <w:lvl w:ilvl="0" w:tplc="02A4A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40646">
    <w:abstractNumId w:val="7"/>
  </w:num>
  <w:num w:numId="2" w16cid:durableId="708530582">
    <w:abstractNumId w:val="2"/>
  </w:num>
  <w:num w:numId="3" w16cid:durableId="2192183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6606385">
    <w:abstractNumId w:val="1"/>
  </w:num>
  <w:num w:numId="5" w16cid:durableId="1192958299">
    <w:abstractNumId w:val="6"/>
  </w:num>
  <w:num w:numId="6" w16cid:durableId="671760842">
    <w:abstractNumId w:val="3"/>
  </w:num>
  <w:num w:numId="7" w16cid:durableId="993802308">
    <w:abstractNumId w:val="5"/>
  </w:num>
  <w:num w:numId="8" w16cid:durableId="1259291361">
    <w:abstractNumId w:val="8"/>
  </w:num>
  <w:num w:numId="9" w16cid:durableId="1328750790">
    <w:abstractNumId w:val="9"/>
  </w:num>
  <w:num w:numId="10" w16cid:durableId="448548108">
    <w:abstractNumId w:val="10"/>
  </w:num>
  <w:num w:numId="11" w16cid:durableId="505440184">
    <w:abstractNumId w:val="0"/>
  </w:num>
  <w:num w:numId="12" w16cid:durableId="1956861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F"/>
    <w:rsid w:val="00021C45"/>
    <w:rsid w:val="00022617"/>
    <w:rsid w:val="0002648E"/>
    <w:rsid w:val="00040E0A"/>
    <w:rsid w:val="00095134"/>
    <w:rsid w:val="000A626C"/>
    <w:rsid w:val="000B173E"/>
    <w:rsid w:val="000D1B6C"/>
    <w:rsid w:val="00104F3B"/>
    <w:rsid w:val="00116431"/>
    <w:rsid w:val="001633F8"/>
    <w:rsid w:val="00197B7E"/>
    <w:rsid w:val="001C02A0"/>
    <w:rsid w:val="001D38C2"/>
    <w:rsid w:val="001F7C49"/>
    <w:rsid w:val="002130D3"/>
    <w:rsid w:val="00237118"/>
    <w:rsid w:val="00254877"/>
    <w:rsid w:val="00257AE4"/>
    <w:rsid w:val="002617B4"/>
    <w:rsid w:val="00294619"/>
    <w:rsid w:val="00295D38"/>
    <w:rsid w:val="002A02AA"/>
    <w:rsid w:val="002B176F"/>
    <w:rsid w:val="002C22E2"/>
    <w:rsid w:val="002D72ED"/>
    <w:rsid w:val="00317AAC"/>
    <w:rsid w:val="00332C95"/>
    <w:rsid w:val="00363CA8"/>
    <w:rsid w:val="003B57A6"/>
    <w:rsid w:val="003E760A"/>
    <w:rsid w:val="003F116F"/>
    <w:rsid w:val="00403B5C"/>
    <w:rsid w:val="00431871"/>
    <w:rsid w:val="004408C1"/>
    <w:rsid w:val="004449D7"/>
    <w:rsid w:val="00455EF3"/>
    <w:rsid w:val="004578E5"/>
    <w:rsid w:val="00470FA5"/>
    <w:rsid w:val="00485578"/>
    <w:rsid w:val="004A0DEA"/>
    <w:rsid w:val="004D18BA"/>
    <w:rsid w:val="004F274B"/>
    <w:rsid w:val="004F3D4A"/>
    <w:rsid w:val="004F5E4F"/>
    <w:rsid w:val="00532496"/>
    <w:rsid w:val="00547B0A"/>
    <w:rsid w:val="0055152A"/>
    <w:rsid w:val="00571259"/>
    <w:rsid w:val="005B1E11"/>
    <w:rsid w:val="005D67CE"/>
    <w:rsid w:val="005E1514"/>
    <w:rsid w:val="0063139D"/>
    <w:rsid w:val="00650C0F"/>
    <w:rsid w:val="00665B1E"/>
    <w:rsid w:val="006700AF"/>
    <w:rsid w:val="00670419"/>
    <w:rsid w:val="006B5CF0"/>
    <w:rsid w:val="006D677C"/>
    <w:rsid w:val="006E484A"/>
    <w:rsid w:val="006F5C38"/>
    <w:rsid w:val="00703C0E"/>
    <w:rsid w:val="00714C8D"/>
    <w:rsid w:val="00735CBB"/>
    <w:rsid w:val="00740C64"/>
    <w:rsid w:val="007A67F6"/>
    <w:rsid w:val="007D00EC"/>
    <w:rsid w:val="007E584C"/>
    <w:rsid w:val="00835D4F"/>
    <w:rsid w:val="00877322"/>
    <w:rsid w:val="00880BDD"/>
    <w:rsid w:val="00923676"/>
    <w:rsid w:val="00943612"/>
    <w:rsid w:val="0094636A"/>
    <w:rsid w:val="00955BA1"/>
    <w:rsid w:val="00977E37"/>
    <w:rsid w:val="009E130C"/>
    <w:rsid w:val="009E52AD"/>
    <w:rsid w:val="009E6852"/>
    <w:rsid w:val="00A84825"/>
    <w:rsid w:val="00AC4437"/>
    <w:rsid w:val="00B10A58"/>
    <w:rsid w:val="00B14AFF"/>
    <w:rsid w:val="00B7337C"/>
    <w:rsid w:val="00B925C3"/>
    <w:rsid w:val="00BD37AE"/>
    <w:rsid w:val="00C0795F"/>
    <w:rsid w:val="00C1143D"/>
    <w:rsid w:val="00C36154"/>
    <w:rsid w:val="00C4697A"/>
    <w:rsid w:val="00C81896"/>
    <w:rsid w:val="00CB5458"/>
    <w:rsid w:val="00CD2C64"/>
    <w:rsid w:val="00CF49F4"/>
    <w:rsid w:val="00D234FE"/>
    <w:rsid w:val="00D24C01"/>
    <w:rsid w:val="00D27F93"/>
    <w:rsid w:val="00D31D66"/>
    <w:rsid w:val="00D776E9"/>
    <w:rsid w:val="00D81B60"/>
    <w:rsid w:val="00DB6971"/>
    <w:rsid w:val="00DE5DE3"/>
    <w:rsid w:val="00E17448"/>
    <w:rsid w:val="00E17883"/>
    <w:rsid w:val="00E31E79"/>
    <w:rsid w:val="00E5491B"/>
    <w:rsid w:val="00E54D63"/>
    <w:rsid w:val="00E92618"/>
    <w:rsid w:val="00EC4268"/>
    <w:rsid w:val="00EF602E"/>
    <w:rsid w:val="00F05F97"/>
    <w:rsid w:val="00F9041E"/>
    <w:rsid w:val="00FD53DB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FED8"/>
  <w15:docId w15:val="{16F21005-B102-6B41-B647-DC6C8A4F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1E"/>
  </w:style>
  <w:style w:type="paragraph" w:styleId="Footer">
    <w:name w:val="footer"/>
    <w:basedOn w:val="Normal"/>
    <w:link w:val="FooterChar"/>
    <w:uiPriority w:val="99"/>
    <w:unhideWhenUsed/>
    <w:rsid w:val="00665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1E"/>
  </w:style>
  <w:style w:type="paragraph" w:styleId="BalloonText">
    <w:name w:val="Balloon Text"/>
    <w:basedOn w:val="Normal"/>
    <w:link w:val="BalloonTextChar"/>
    <w:uiPriority w:val="99"/>
    <w:semiHidden/>
    <w:unhideWhenUsed/>
    <w:rsid w:val="00665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617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7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76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6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EF6E2-A54A-AE47-ACC1-C85BA11C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to Intervene - EU-2020-0350.doc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to Intervene - EU-2020-0350.doc</dc:title>
  <dc:creator>Jaime Reifsteck</dc:creator>
  <cp:lastModifiedBy>Diana Plescia</cp:lastModifiedBy>
  <cp:revision>2</cp:revision>
  <cp:lastPrinted>2023-04-19T04:22:00Z</cp:lastPrinted>
  <dcterms:created xsi:type="dcterms:W3CDTF">2023-04-19T04:24:00Z</dcterms:created>
  <dcterms:modified xsi:type="dcterms:W3CDTF">2023-04-19T04:24:00Z</dcterms:modified>
</cp:coreProperties>
</file>