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C0" w:rsidRDefault="008125C7">
      <w:pPr>
        <w:pStyle w:val="BodyText"/>
        <w:tabs>
          <w:tab w:val="left" w:pos="2400"/>
          <w:tab w:val="left" w:pos="7218"/>
        </w:tabs>
        <w:spacing w:before="94" w:line="252" w:lineRule="exact"/>
        <w:ind w:left="240"/>
      </w:pPr>
      <w:r>
        <w:t>FORM</w:t>
      </w:r>
      <w:r>
        <w:rPr>
          <w:spacing w:val="-1"/>
        </w:rPr>
        <w:t xml:space="preserve"> </w:t>
      </w:r>
      <w:r>
        <w:t>NO.</w:t>
      </w:r>
      <w:r>
        <w:rPr>
          <w:spacing w:val="-1"/>
        </w:rPr>
        <w:t xml:space="preserve"> </w:t>
      </w:r>
      <w:r>
        <w:t>13</w:t>
      </w:r>
      <w:r>
        <w:tab/>
        <w:t>P.S.C. MO. No. 2</w:t>
      </w:r>
      <w:r>
        <w:tab/>
        <w:t>3</w:t>
      </w:r>
      <w:r>
        <w:rPr>
          <w:vertAlign w:val="superscript"/>
        </w:rPr>
        <w:t>rd</w:t>
      </w:r>
      <w:r>
        <w:t xml:space="preserve"> Revised SHEET No.</w:t>
      </w:r>
      <w:r>
        <w:rPr>
          <w:spacing w:val="-1"/>
        </w:rPr>
        <w:t xml:space="preserve"> </w:t>
      </w:r>
      <w:r>
        <w:t>21</w:t>
      </w:r>
    </w:p>
    <w:p w:rsidR="002524C0" w:rsidRDefault="008125C7">
      <w:pPr>
        <w:pStyle w:val="BodyText"/>
        <w:tabs>
          <w:tab w:val="left" w:pos="7194"/>
        </w:tabs>
        <w:spacing w:line="252" w:lineRule="exact"/>
        <w:ind w:left="2400"/>
      </w:pPr>
      <w:r>
        <w:t>Cancelling P.S.C. MO.</w:t>
      </w:r>
      <w:r>
        <w:rPr>
          <w:spacing w:val="-4"/>
        </w:rPr>
        <w:t xml:space="preserve"> </w:t>
      </w:r>
      <w:r>
        <w:t>No.</w:t>
      </w:r>
      <w:r>
        <w:rPr>
          <w:spacing w:val="-4"/>
        </w:rPr>
        <w:t xml:space="preserve"> </w:t>
      </w:r>
      <w:r>
        <w:t>2</w:t>
      </w:r>
      <w:r>
        <w:tab/>
        <w:t>2</w:t>
      </w:r>
      <w:r>
        <w:rPr>
          <w:vertAlign w:val="superscript"/>
        </w:rPr>
        <w:t>nd</w:t>
      </w:r>
      <w:r>
        <w:t xml:space="preserve"> Revised SHEET No. 21</w:t>
      </w:r>
    </w:p>
    <w:p w:rsidR="002524C0" w:rsidRDefault="002524C0">
      <w:pPr>
        <w:pStyle w:val="BodyText"/>
        <w:rPr>
          <w:sz w:val="26"/>
        </w:rPr>
      </w:pPr>
    </w:p>
    <w:p w:rsidR="002524C0" w:rsidRDefault="008125C7">
      <w:pPr>
        <w:pStyle w:val="BodyText"/>
        <w:spacing w:before="209"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92" style="position:absolute;left:0;text-align:left;z-index:251641856;mso-wrap-distance-left:0;mso-wrap-distance-right:0;mso-position-horizontal-relative:page" from="70.6pt,14.2pt" to="541.55pt,14.2pt" strokeweight=".48pt">
            <w10:wrap type="topAndBottom" anchorx="page"/>
          </v:line>
        </w:pict>
      </w:r>
      <w:r>
        <w:pict>
          <v:group id="_x0000_s1084" style="position:absolute;left:0;text-align:left;margin-left:66.1pt;margin-top:62.35pt;width:479.9pt;height:509.15pt;z-index:-251649024;mso-position-horizontal-relative:page" coordorigin="1322,1247" coordsize="9598,10183">
            <v:line id="_x0000_s1091" style="position:absolute" from="1332,1251" to="10910,1251" strokeweight=".48pt"/>
            <v:line id="_x0000_s1090" style="position:absolute" from="10915,1247" to="10915,11146" strokeweight=".48pt"/>
            <v:rect id="_x0000_s1089" style="position:absolute;left:1322;top:11419;width:11;height:10" fillcolor="black" stroked="f"/>
            <v:line id="_x0000_s1088" style="position:absolute" from="1332,11424" to="10910,11424" strokeweight=".48pt"/>
            <v:rect id="_x0000_s1087" style="position:absolute;left:10910;top:11419;width:10;height:10" fillcolor="black" stroked="f"/>
            <v:line id="_x0000_s1086" style="position:absolute" from="1327,1247" to="1327,11419" strokeweight=".17781mm"/>
            <v:line id="_x0000_s1085" style="position:absolute" from="10915,11146" to="10915,11419" strokeweight=".48pt"/>
            <w10:wrap anchorx="page"/>
          </v:group>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type id="_x0000_t202" coordsize="21600,21600" o:spt="202" path="m,l,21600r21600,l21600,xe">
            <v:stroke joinstyle="miter"/>
            <v:path gradientshapeok="t" o:connecttype="rect"/>
          </v:shapetype>
          <v:shape id="_x0000_s1083" type="#_x0000_t202" style="position:absolute;margin-left:66.35pt;margin-top:12.55pt;width:479.4pt;height:17.05pt;z-index:251642880;mso-wrap-distance-left:0;mso-wrap-distance-right:0;mso-position-horizontal-relative:page" filled="f" strokeweight=".48pt">
            <v:textbox inset="0,0,0,0">
              <w:txbxContent>
                <w:p w:rsidR="002524C0" w:rsidRDefault="008125C7">
                  <w:pPr>
                    <w:pStyle w:val="BodyText"/>
                    <w:spacing w:before="15"/>
                    <w:ind w:left="2727"/>
                  </w:pPr>
                  <w:r>
                    <w:t>UTILITY RELATED CHARGES (Continued)</w:t>
                  </w:r>
                </w:p>
              </w:txbxContent>
            </v:textbox>
            <w10:wrap type="topAndBottom" anchorx="page"/>
          </v:shape>
        </w:pict>
      </w:r>
      <w:r>
        <w:pict>
          <v:shape id="_x0000_s1082" type="#_x0000_t202" style="position:absolute;margin-left:403.4pt;margin-top:40.5pt;width:79.3pt;height:12.25pt;z-index:251643904;mso-wrap-distance-left:0;mso-wrap-distance-right:0;mso-position-horizontal-relative:page" filled="f" stroked="f">
            <v:textbox inset="0,0,0,0">
              <w:txbxContent>
                <w:p w:rsidR="002524C0" w:rsidRDefault="008125C7">
                  <w:pPr>
                    <w:pStyle w:val="BodyText"/>
                    <w:spacing w:line="244" w:lineRule="exact"/>
                  </w:pPr>
                  <w:r>
                    <w:rPr>
                      <w:u w:val="single"/>
                    </w:rPr>
                    <w:t>All Service Areas</w:t>
                  </w:r>
                </w:p>
              </w:txbxContent>
            </v:textbox>
            <w10:wrap type="topAndBottom" anchorx="page"/>
          </v:shape>
        </w:pict>
      </w:r>
    </w:p>
    <w:p w:rsidR="002524C0" w:rsidRDefault="002524C0">
      <w:pPr>
        <w:pStyle w:val="BodyText"/>
        <w:spacing w:before="10"/>
        <w:rPr>
          <w:sz w:val="13"/>
        </w:rPr>
      </w:pPr>
    </w:p>
    <w:p w:rsidR="002524C0" w:rsidRDefault="002524C0">
      <w:pPr>
        <w:pStyle w:val="BodyText"/>
        <w:rPr>
          <w:sz w:val="20"/>
        </w:rPr>
      </w:pPr>
    </w:p>
    <w:p w:rsidR="002524C0" w:rsidRDefault="003B0026">
      <w:pPr>
        <w:pStyle w:val="BodyText"/>
        <w:spacing w:before="5"/>
        <w:rPr>
          <w:sz w:val="21"/>
        </w:rPr>
      </w:pPr>
      <w:r>
        <w:pict>
          <v:shape id="_x0000_s1081" type="#_x0000_t202" style="position:absolute;margin-left:1in;margin-top:13.55pt;width:145.25pt;height:12.25pt;z-index:251644928;mso-wrap-distance-left:0;mso-wrap-distance-right:0;mso-position-horizontal-relative:page" filled="f" stroked="f">
            <v:textbox inset="0,0,0,0">
              <w:txbxContent>
                <w:p w:rsidR="002524C0" w:rsidRDefault="008125C7">
                  <w:pPr>
                    <w:pStyle w:val="BodyText"/>
                    <w:spacing w:line="244" w:lineRule="exact"/>
                  </w:pPr>
                  <w:r>
                    <w:t>Excess flow valves – installation</w:t>
                  </w:r>
                </w:p>
              </w:txbxContent>
            </v:textbox>
            <w10:wrap type="topAndBottom" anchorx="page"/>
          </v:shape>
        </w:pict>
      </w:r>
      <w:r>
        <w:pict>
          <v:shape id="_x0000_s1080" type="#_x0000_t202" style="position:absolute;margin-left:433.25pt;margin-top:13.55pt;width:31.4pt;height:12.25pt;z-index:251645952;mso-wrap-distance-left:0;mso-wrap-distance-right:0;mso-position-horizontal-relative:page" filled="f" stroked="f">
            <v:textbox inset="0,0,0,0">
              <w:txbxContent>
                <w:p w:rsidR="002524C0" w:rsidRDefault="008125C7">
                  <w:pPr>
                    <w:pStyle w:val="BodyText"/>
                    <w:spacing w:line="244" w:lineRule="exact"/>
                  </w:pPr>
                  <w:r>
                    <w:t>$1,500</w:t>
                  </w:r>
                </w:p>
              </w:txbxContent>
            </v:textbox>
            <w10:wrap type="topAndBottom" anchorx="page"/>
          </v:shape>
        </w:pict>
      </w:r>
      <w:r>
        <w:pict>
          <v:shape id="_x0000_s1079" type="#_x0000_t202" style="position:absolute;margin-left:1in;margin-top:38.9pt;width:166.65pt;height:24.85pt;z-index:251646976;mso-wrap-distance-left:0;mso-wrap-distance-right:0;mso-position-horizontal-relative:page" filled="f" stroked="f">
            <v:textbox inset="0,0,0,0">
              <w:txbxContent>
                <w:p w:rsidR="002524C0" w:rsidRDefault="008125C7">
                  <w:pPr>
                    <w:pStyle w:val="BodyText"/>
                    <w:ind w:right="1"/>
                  </w:pPr>
                  <w:r>
                    <w:t>Interest rate to be paid on Customer’s Deposits</w:t>
                  </w:r>
                </w:p>
              </w:txbxContent>
            </v:textbox>
            <w10:wrap type="topAndBottom" anchorx="page"/>
          </v:shape>
        </w:pict>
      </w:r>
      <w:r>
        <w:pict>
          <v:shape id="_x0000_s1078" type="#_x0000_t202" style="position:absolute;margin-left:360.05pt;margin-top:51.5pt;width:174.5pt;height:88.25pt;z-index:251648000;mso-wrap-distance-left:0;mso-wrap-distance-right:0;mso-position-horizontal-relative:page" filled="f" stroked="f">
            <v:textbox inset="0,0,0,0">
              <w:txbxContent>
                <w:p w:rsidR="002524C0" w:rsidRDefault="008125C7">
                  <w:pPr>
                    <w:pStyle w:val="BodyText"/>
                    <w:ind w:right="-1"/>
                  </w:pPr>
                  <w:r>
                    <w:t>“Interest on deposits shall be paid on a per annum rate equal to the prime bank lending rate plus one percentage point as published in The Wall Street Journal for the last business day of the preceding calendar year, compounded annually”</w:t>
                  </w:r>
                </w:p>
              </w:txbxContent>
            </v:textbox>
            <w10:wrap type="topAndBottom" anchorx="page"/>
          </v:shape>
        </w:pict>
      </w:r>
    </w:p>
    <w:p w:rsidR="002524C0" w:rsidRDefault="002524C0">
      <w:pPr>
        <w:pStyle w:val="BodyText"/>
        <w:spacing w:before="4"/>
        <w:rPr>
          <w:sz w:val="19"/>
        </w:rPr>
      </w:pPr>
    </w:p>
    <w:p w:rsidR="002524C0" w:rsidRDefault="002524C0">
      <w:pPr>
        <w:rPr>
          <w:sz w:val="19"/>
        </w:rPr>
        <w:sectPr w:rsidR="002524C0">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1220" w:bottom="1580" w:left="1200" w:header="720" w:footer="1389" w:gutter="0"/>
          <w:cols w:space="720"/>
        </w:sectPr>
      </w:pPr>
    </w:p>
    <w:p w:rsidR="002524C0" w:rsidRDefault="002524C0">
      <w:pPr>
        <w:pStyle w:val="BodyText"/>
        <w:rPr>
          <w:sz w:val="20"/>
        </w:rPr>
      </w:pPr>
    </w:p>
    <w:p w:rsidR="002524C0" w:rsidRDefault="002524C0">
      <w:pPr>
        <w:pStyle w:val="BodyText"/>
        <w:spacing w:before="2"/>
        <w:rPr>
          <w:sz w:val="16"/>
        </w:rPr>
      </w:pPr>
    </w:p>
    <w:p w:rsidR="002524C0" w:rsidRDefault="008125C7">
      <w:pPr>
        <w:pStyle w:val="BodyText"/>
        <w:spacing w:before="92"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77" style="position:absolute;left:0;text-align:left;z-index:251649024;mso-wrap-distance-left:0;mso-wrap-distance-right:0;mso-position-horizontal-relative:page" from="70.6pt,14.2pt" to="541.55pt,14.2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 id="_x0000_s1076" type="#_x0000_t202" style="position:absolute;margin-left:66.35pt;margin-top:12.55pt;width:479.4pt;height:17.05pt;z-index:251650048;mso-wrap-distance-left:0;mso-wrap-distance-right:0;mso-position-horizontal-relative:page" filled="f" strokeweight=".48pt">
            <v:textbox inset="0,0,0,0">
              <w:txbxContent>
                <w:p w:rsidR="002524C0" w:rsidRDefault="008125C7">
                  <w:pPr>
                    <w:pStyle w:val="BodyText"/>
                    <w:spacing w:before="15"/>
                    <w:ind w:left="3272" w:right="3273"/>
                    <w:jc w:val="center"/>
                  </w:pPr>
                  <w:r>
                    <w:t>RESIDENTIAL FIRM SERVICE</w:t>
                  </w:r>
                </w:p>
              </w:txbxContent>
            </v:textbox>
            <w10:wrap type="topAndBottom" anchorx="page"/>
          </v:shape>
        </w:pict>
      </w:r>
    </w:p>
    <w:p w:rsidR="002524C0" w:rsidRDefault="002524C0">
      <w:pPr>
        <w:pStyle w:val="BodyText"/>
        <w:spacing w:before="3"/>
        <w:rPr>
          <w:sz w:val="7"/>
        </w:rPr>
      </w:pPr>
    </w:p>
    <w:p w:rsidR="002524C0" w:rsidRDefault="003B0026">
      <w:pPr>
        <w:pStyle w:val="BodyText"/>
        <w:spacing w:before="92"/>
        <w:ind w:left="240"/>
      </w:pPr>
      <w:r>
        <w:pict>
          <v:group id="_x0000_s1069" style="position:absolute;left:0;text-align:left;margin-left:66.1pt;margin-top:3.45pt;width:479.9pt;height:521.75pt;z-index:-251648000;mso-position-horizontal-relative:page" coordorigin="1322,69" coordsize="9598,10435">
            <v:line id="_x0000_s1075" style="position:absolute" from="1332,74" to="10910,74" strokeweight=".48pt"/>
            <v:rect id="_x0000_s1074" style="position:absolute;left:1322;top:10494;width:11;height:10" fillcolor="black" stroked="f"/>
            <v:line id="_x0000_s1073" style="position:absolute" from="1332,10499" to="10910,10499" strokeweight=".48pt"/>
            <v:rect id="_x0000_s1072" style="position:absolute;left:10910;top:10494;width:10;height:10" fillcolor="black" stroked="f"/>
            <v:line id="_x0000_s1071" style="position:absolute" from="1327,69" to="1327,10494" strokeweight=".17781mm"/>
            <v:line id="_x0000_s1070" style="position:absolute" from="10915,69" to="10915,10494" strokeweight=".48pt"/>
            <w10:wrap anchorx="page"/>
          </v:group>
        </w:pict>
      </w:r>
      <w:r w:rsidR="008125C7">
        <w:rPr>
          <w:u w:val="single"/>
        </w:rPr>
        <w:t>AVAILABILITY</w:t>
      </w:r>
      <w:r w:rsidR="008125C7">
        <w:t>:</w:t>
      </w:r>
    </w:p>
    <w:p w:rsidR="002524C0" w:rsidRDefault="008125C7">
      <w:pPr>
        <w:pStyle w:val="BodyText"/>
        <w:spacing w:before="1"/>
        <w:ind w:left="240" w:right="430" w:firstLine="540"/>
      </w:pPr>
      <w:r>
        <w:t>This schedule is available to Customers consuming gas for space heating, water heating, cooking, air conditioning and other proper purposes in private residences, individual apartments and in a multifamily dwelling, and using a type A or B meter. Service may not be shared or resold.</w:t>
      </w:r>
    </w:p>
    <w:p w:rsidR="002524C0" w:rsidRDefault="002524C0">
      <w:pPr>
        <w:pStyle w:val="BodyText"/>
        <w:spacing w:before="1"/>
      </w:pPr>
    </w:p>
    <w:p w:rsidR="002524C0" w:rsidRDefault="008125C7">
      <w:pPr>
        <w:pStyle w:val="BodyText"/>
        <w:spacing w:line="252" w:lineRule="exact"/>
        <w:ind w:left="240"/>
      </w:pPr>
      <w:r>
        <w:rPr>
          <w:u w:val="single"/>
        </w:rPr>
        <w:t>CHARACTER OF SERVICE</w:t>
      </w:r>
      <w:r>
        <w:t>:</w:t>
      </w:r>
    </w:p>
    <w:p w:rsidR="002524C0" w:rsidRDefault="008125C7">
      <w:pPr>
        <w:pStyle w:val="BodyText"/>
        <w:ind w:left="240" w:right="244" w:firstLine="540"/>
      </w:pPr>
      <w:r>
        <w:t>Service hereunder will not normally be subject to curtailment except as may become necessary under the Curtailment Provisions, Sheet Numbers 106 through 108 of the Company's tariffs. Gas supplied will have a nominal heating value of approximately 1000 Btu's per cubic foot.</w:t>
      </w:r>
    </w:p>
    <w:p w:rsidR="002524C0" w:rsidRDefault="002524C0">
      <w:pPr>
        <w:pStyle w:val="BodyText"/>
        <w:spacing w:before="1"/>
      </w:pPr>
    </w:p>
    <w:p w:rsidR="002524C0" w:rsidRDefault="008125C7">
      <w:pPr>
        <w:pStyle w:val="BodyText"/>
        <w:spacing w:after="8"/>
        <w:ind w:left="240"/>
      </w:pPr>
      <w:r>
        <w:rPr>
          <w:u w:val="single"/>
        </w:rPr>
        <w:t>MONTHLY DELIVERY CHARGE &amp; VOLUMETRIC RATES:</w:t>
      </w:r>
    </w:p>
    <w:tbl>
      <w:tblPr>
        <w:tblW w:w="0" w:type="auto"/>
        <w:tblInd w:w="190" w:type="dxa"/>
        <w:tblLayout w:type="fixed"/>
        <w:tblCellMar>
          <w:left w:w="0" w:type="dxa"/>
          <w:right w:w="0" w:type="dxa"/>
        </w:tblCellMar>
        <w:tblLook w:val="01E0" w:firstRow="1" w:lastRow="1" w:firstColumn="1" w:lastColumn="1" w:noHBand="0" w:noVBand="0"/>
      </w:tblPr>
      <w:tblGrid>
        <w:gridCol w:w="4311"/>
        <w:gridCol w:w="2579"/>
        <w:gridCol w:w="1265"/>
      </w:tblGrid>
      <w:tr w:rsidR="002524C0">
        <w:trPr>
          <w:trHeight w:val="249"/>
        </w:trPr>
        <w:tc>
          <w:tcPr>
            <w:tcW w:w="4311" w:type="dxa"/>
          </w:tcPr>
          <w:p w:rsidR="002524C0" w:rsidRDefault="002524C0">
            <w:pPr>
              <w:pStyle w:val="TableParagraph"/>
              <w:spacing w:line="240" w:lineRule="auto"/>
              <w:ind w:left="0"/>
              <w:rPr>
                <w:sz w:val="18"/>
              </w:rPr>
            </w:pPr>
          </w:p>
        </w:tc>
        <w:tc>
          <w:tcPr>
            <w:tcW w:w="2579" w:type="dxa"/>
          </w:tcPr>
          <w:p w:rsidR="002524C0" w:rsidRDefault="008125C7">
            <w:pPr>
              <w:pStyle w:val="TableParagraph"/>
              <w:spacing w:line="229" w:lineRule="exact"/>
              <w:ind w:left="779"/>
            </w:pPr>
            <w:r>
              <w:rPr>
                <w:u w:val="single"/>
              </w:rPr>
              <w:t xml:space="preserve">Northeast/West </w:t>
            </w:r>
          </w:p>
        </w:tc>
        <w:tc>
          <w:tcPr>
            <w:tcW w:w="1265" w:type="dxa"/>
          </w:tcPr>
          <w:p w:rsidR="002524C0" w:rsidRDefault="008125C7">
            <w:pPr>
              <w:pStyle w:val="TableParagraph"/>
              <w:spacing w:line="229" w:lineRule="exact"/>
            </w:pPr>
            <w:r>
              <w:rPr>
                <w:u w:val="single"/>
              </w:rPr>
              <w:t>Southeast</w:t>
            </w:r>
          </w:p>
        </w:tc>
      </w:tr>
      <w:tr w:rsidR="002524C0">
        <w:trPr>
          <w:trHeight w:val="380"/>
        </w:trPr>
        <w:tc>
          <w:tcPr>
            <w:tcW w:w="4311" w:type="dxa"/>
          </w:tcPr>
          <w:p w:rsidR="002524C0" w:rsidRDefault="008125C7">
            <w:pPr>
              <w:pStyle w:val="TableParagraph"/>
              <w:spacing w:line="249" w:lineRule="exact"/>
              <w:ind w:left="50"/>
            </w:pPr>
            <w:r>
              <w:t>Delivery Charge (per meter)</w:t>
            </w:r>
          </w:p>
        </w:tc>
        <w:tc>
          <w:tcPr>
            <w:tcW w:w="2579" w:type="dxa"/>
          </w:tcPr>
          <w:p w:rsidR="002524C0" w:rsidRDefault="008125C7">
            <w:pPr>
              <w:pStyle w:val="TableParagraph"/>
              <w:spacing w:line="249" w:lineRule="exact"/>
              <w:ind w:left="779"/>
            </w:pPr>
            <w:r>
              <w:t>$22.00</w:t>
            </w:r>
          </w:p>
        </w:tc>
        <w:tc>
          <w:tcPr>
            <w:tcW w:w="1265" w:type="dxa"/>
          </w:tcPr>
          <w:p w:rsidR="002524C0" w:rsidRDefault="008125C7">
            <w:pPr>
              <w:pStyle w:val="TableParagraph"/>
              <w:spacing w:line="249" w:lineRule="exact"/>
            </w:pPr>
            <w:r>
              <w:t>$15.00</w:t>
            </w:r>
          </w:p>
        </w:tc>
      </w:tr>
      <w:tr w:rsidR="002524C0">
        <w:trPr>
          <w:trHeight w:val="379"/>
        </w:trPr>
        <w:tc>
          <w:tcPr>
            <w:tcW w:w="4311" w:type="dxa"/>
          </w:tcPr>
          <w:p w:rsidR="002524C0" w:rsidRDefault="008125C7">
            <w:pPr>
              <w:pStyle w:val="TableParagraph"/>
              <w:spacing w:before="122" w:line="237" w:lineRule="exact"/>
              <w:ind w:left="50"/>
            </w:pPr>
            <w:r>
              <w:t xml:space="preserve">Distribution Commodity Rate (per </w:t>
            </w:r>
            <w:proofErr w:type="spellStart"/>
            <w:r>
              <w:t>Ccf</w:t>
            </w:r>
            <w:proofErr w:type="spellEnd"/>
            <w:r>
              <w:t>)</w:t>
            </w:r>
          </w:p>
        </w:tc>
        <w:tc>
          <w:tcPr>
            <w:tcW w:w="2579" w:type="dxa"/>
          </w:tcPr>
          <w:p w:rsidR="002524C0" w:rsidRDefault="002524C0">
            <w:pPr>
              <w:pStyle w:val="TableParagraph"/>
              <w:spacing w:line="240" w:lineRule="auto"/>
              <w:ind w:left="0"/>
              <w:rPr>
                <w:sz w:val="20"/>
              </w:rPr>
            </w:pPr>
          </w:p>
        </w:tc>
        <w:tc>
          <w:tcPr>
            <w:tcW w:w="1265" w:type="dxa"/>
          </w:tcPr>
          <w:p w:rsidR="002524C0" w:rsidRDefault="002524C0">
            <w:pPr>
              <w:pStyle w:val="TableParagraph"/>
              <w:spacing w:line="240" w:lineRule="auto"/>
              <w:ind w:left="0"/>
              <w:rPr>
                <w:sz w:val="20"/>
              </w:rPr>
            </w:pPr>
          </w:p>
        </w:tc>
      </w:tr>
      <w:tr w:rsidR="002524C0">
        <w:trPr>
          <w:trHeight w:val="253"/>
        </w:trPr>
        <w:tc>
          <w:tcPr>
            <w:tcW w:w="4311" w:type="dxa"/>
          </w:tcPr>
          <w:p w:rsidR="002524C0" w:rsidRDefault="008125C7">
            <w:pPr>
              <w:pStyle w:val="TableParagraph"/>
              <w:ind w:left="50"/>
            </w:pPr>
            <w:r>
              <w:t>Winter billing (Nov – Apr)</w:t>
            </w:r>
          </w:p>
        </w:tc>
        <w:tc>
          <w:tcPr>
            <w:tcW w:w="2579" w:type="dxa"/>
          </w:tcPr>
          <w:p w:rsidR="002524C0" w:rsidRDefault="008125C7">
            <w:pPr>
              <w:pStyle w:val="TableParagraph"/>
              <w:ind w:left="779"/>
            </w:pPr>
            <w:r>
              <w:t>$0.33607</w:t>
            </w:r>
          </w:p>
        </w:tc>
        <w:tc>
          <w:tcPr>
            <w:tcW w:w="1265" w:type="dxa"/>
          </w:tcPr>
          <w:p w:rsidR="002524C0" w:rsidRDefault="008125C7">
            <w:pPr>
              <w:pStyle w:val="TableParagraph"/>
            </w:pPr>
            <w:r>
              <w:t>$0.24335</w:t>
            </w:r>
          </w:p>
        </w:tc>
      </w:tr>
      <w:tr w:rsidR="002524C0">
        <w:trPr>
          <w:trHeight w:val="505"/>
        </w:trPr>
        <w:tc>
          <w:tcPr>
            <w:tcW w:w="4311" w:type="dxa"/>
          </w:tcPr>
          <w:p w:rsidR="002524C0" w:rsidRDefault="008125C7">
            <w:pPr>
              <w:pStyle w:val="TableParagraph"/>
              <w:spacing w:line="252" w:lineRule="exact"/>
              <w:ind w:left="769" w:right="1724" w:hanging="720"/>
            </w:pPr>
            <w:r>
              <w:t>Summer billing (May – Oct) 1</w:t>
            </w:r>
            <w:r>
              <w:rPr>
                <w:vertAlign w:val="superscript"/>
              </w:rPr>
              <w:t>st</w:t>
            </w:r>
            <w:r>
              <w:t xml:space="preserve"> 30 </w:t>
            </w:r>
            <w:proofErr w:type="spellStart"/>
            <w:r>
              <w:t>Ccf</w:t>
            </w:r>
            <w:proofErr w:type="spellEnd"/>
          </w:p>
        </w:tc>
        <w:tc>
          <w:tcPr>
            <w:tcW w:w="2579" w:type="dxa"/>
          </w:tcPr>
          <w:p w:rsidR="002524C0" w:rsidRDefault="002524C0">
            <w:pPr>
              <w:pStyle w:val="TableParagraph"/>
              <w:spacing w:before="6" w:line="240" w:lineRule="auto"/>
              <w:ind w:left="0"/>
              <w:rPr>
                <w:sz w:val="21"/>
              </w:rPr>
            </w:pPr>
          </w:p>
          <w:p w:rsidR="002524C0" w:rsidRDefault="008125C7">
            <w:pPr>
              <w:pStyle w:val="TableParagraph"/>
              <w:spacing w:before="1" w:line="237" w:lineRule="exact"/>
              <w:ind w:left="779"/>
            </w:pPr>
            <w:r>
              <w:t>$0.32935</w:t>
            </w:r>
          </w:p>
        </w:tc>
        <w:tc>
          <w:tcPr>
            <w:tcW w:w="1265" w:type="dxa"/>
          </w:tcPr>
          <w:p w:rsidR="002524C0" w:rsidRDefault="002524C0">
            <w:pPr>
              <w:pStyle w:val="TableParagraph"/>
              <w:spacing w:before="6" w:line="240" w:lineRule="auto"/>
              <w:ind w:left="0"/>
              <w:rPr>
                <w:sz w:val="21"/>
              </w:rPr>
            </w:pPr>
          </w:p>
          <w:p w:rsidR="002524C0" w:rsidRDefault="008125C7">
            <w:pPr>
              <w:pStyle w:val="TableParagraph"/>
              <w:spacing w:before="1" w:line="237" w:lineRule="exact"/>
            </w:pPr>
            <w:r>
              <w:t>$0.24335</w:t>
            </w:r>
          </w:p>
        </w:tc>
      </w:tr>
      <w:tr w:rsidR="002524C0">
        <w:trPr>
          <w:trHeight w:val="248"/>
        </w:trPr>
        <w:tc>
          <w:tcPr>
            <w:tcW w:w="4311" w:type="dxa"/>
          </w:tcPr>
          <w:p w:rsidR="002524C0" w:rsidRDefault="008125C7">
            <w:pPr>
              <w:pStyle w:val="TableParagraph"/>
              <w:spacing w:line="228" w:lineRule="exact"/>
              <w:ind w:left="769"/>
            </w:pPr>
            <w:r>
              <w:t xml:space="preserve">Over 30 </w:t>
            </w:r>
            <w:proofErr w:type="spellStart"/>
            <w:r>
              <w:t>Ccf</w:t>
            </w:r>
            <w:proofErr w:type="spellEnd"/>
          </w:p>
        </w:tc>
        <w:tc>
          <w:tcPr>
            <w:tcW w:w="2579" w:type="dxa"/>
          </w:tcPr>
          <w:p w:rsidR="002524C0" w:rsidRDefault="008125C7">
            <w:pPr>
              <w:pStyle w:val="TableParagraph"/>
              <w:spacing w:line="228" w:lineRule="exact"/>
              <w:ind w:left="779"/>
            </w:pPr>
            <w:r>
              <w:t>$0.38193</w:t>
            </w:r>
          </w:p>
        </w:tc>
        <w:tc>
          <w:tcPr>
            <w:tcW w:w="1265" w:type="dxa"/>
          </w:tcPr>
          <w:p w:rsidR="002524C0" w:rsidRDefault="008125C7">
            <w:pPr>
              <w:pStyle w:val="TableParagraph"/>
              <w:spacing w:line="228" w:lineRule="exact"/>
            </w:pPr>
            <w:r>
              <w:t>$0.24335</w:t>
            </w:r>
          </w:p>
        </w:tc>
      </w:tr>
    </w:tbl>
    <w:p w:rsidR="002524C0" w:rsidRDefault="008125C7">
      <w:pPr>
        <w:pStyle w:val="BodyText"/>
        <w:spacing w:before="6" w:line="500" w:lineRule="atLeast"/>
        <w:ind w:left="240" w:right="1782"/>
      </w:pPr>
      <w:r>
        <w:t xml:space="preserve">Minimum Bill is equal to the monthly Delivery Charge plus applicable rate adjustments. </w:t>
      </w:r>
      <w:r>
        <w:rPr>
          <w:u w:val="single"/>
        </w:rPr>
        <w:t>RATE ADJUSTMENTS:</w:t>
      </w:r>
    </w:p>
    <w:p w:rsidR="002524C0" w:rsidRDefault="008125C7">
      <w:pPr>
        <w:pStyle w:val="ListParagraph"/>
        <w:numPr>
          <w:ilvl w:val="0"/>
          <w:numId w:val="5"/>
        </w:numPr>
        <w:tabs>
          <w:tab w:val="left" w:pos="1002"/>
        </w:tabs>
        <w:spacing w:before="6"/>
        <w:ind w:right="376" w:hanging="271"/>
        <w:rPr>
          <w:u w:val="none"/>
        </w:rPr>
      </w:pPr>
      <w:r>
        <w:t>Purchased Gas Adjustment</w:t>
      </w:r>
      <w:r>
        <w:rPr>
          <w:u w:val="none"/>
        </w:rPr>
        <w:t>: To the rates stated above the Total Purchased Gas Adjustment (PGA) factor will be billed to recover the cost of gas pursuant to the Company's Purchased Gas Adjustment Clause.</w:t>
      </w:r>
    </w:p>
    <w:p w:rsidR="002524C0" w:rsidRDefault="008125C7">
      <w:pPr>
        <w:pStyle w:val="ListParagraph"/>
        <w:numPr>
          <w:ilvl w:val="0"/>
          <w:numId w:val="5"/>
        </w:numPr>
        <w:tabs>
          <w:tab w:val="left" w:pos="1002"/>
        </w:tabs>
        <w:spacing w:before="2"/>
        <w:ind w:right="226" w:hanging="271"/>
        <w:rPr>
          <w:u w:val="none"/>
        </w:rPr>
      </w:pPr>
      <w:r>
        <w:t>Taxes</w:t>
      </w:r>
      <w:r>
        <w:rPr>
          <w:u w:val="none"/>
        </w:rPr>
        <w:t>: Any franchise, gross receipts, license or occupation tax levied by any city, town, community, or other taxing authority on the amounts billed under this tariff, including applicable adjustments, will be added to bills rendered to Customers in such community or tax</w:t>
      </w:r>
      <w:r>
        <w:rPr>
          <w:spacing w:val="-15"/>
          <w:u w:val="none"/>
        </w:rPr>
        <w:t xml:space="preserve"> </w:t>
      </w:r>
      <w:r>
        <w:rPr>
          <w:u w:val="none"/>
        </w:rPr>
        <w:t>district.</w:t>
      </w:r>
    </w:p>
    <w:p w:rsidR="002524C0" w:rsidRDefault="008125C7">
      <w:pPr>
        <w:pStyle w:val="ListParagraph"/>
        <w:numPr>
          <w:ilvl w:val="0"/>
          <w:numId w:val="5"/>
        </w:numPr>
        <w:tabs>
          <w:tab w:val="left" w:pos="1002"/>
        </w:tabs>
        <w:spacing w:before="0"/>
        <w:ind w:right="353" w:hanging="271"/>
        <w:rPr>
          <w:u w:val="none"/>
        </w:rPr>
      </w:pPr>
      <w:r>
        <w:t>Utility Related Charges</w:t>
      </w:r>
      <w:r>
        <w:rPr>
          <w:u w:val="none"/>
        </w:rPr>
        <w:t>: Service charges may be applicable pursuant the terms of utility Related Charges tariff, Sheet Numbers 20 through 21.</w:t>
      </w:r>
    </w:p>
    <w:p w:rsidR="002524C0" w:rsidRDefault="008125C7">
      <w:pPr>
        <w:pStyle w:val="ListParagraph"/>
        <w:numPr>
          <w:ilvl w:val="0"/>
          <w:numId w:val="5"/>
        </w:numPr>
        <w:tabs>
          <w:tab w:val="left" w:pos="1002"/>
        </w:tabs>
        <w:spacing w:before="0"/>
        <w:ind w:right="314" w:hanging="271"/>
        <w:rPr>
          <w:u w:val="none"/>
        </w:rPr>
      </w:pPr>
      <w:r>
        <w:t>Infrastructure System Replacement Surcharge</w:t>
      </w:r>
      <w:r>
        <w:rPr>
          <w:u w:val="none"/>
        </w:rPr>
        <w:t>: Pursuant to Missouri Public Service Commission approval, a monthly ISRS charge as provided on Tariff Sheet Number 19 is applicable to this rate.</w:t>
      </w:r>
    </w:p>
    <w:p w:rsidR="00F304B4" w:rsidRDefault="00F304B4"/>
    <w:p w:rsidR="00F304B4" w:rsidRPr="00F304B4" w:rsidRDefault="00F304B4" w:rsidP="00F304B4"/>
    <w:p w:rsidR="00F304B4" w:rsidRPr="00F304B4" w:rsidRDefault="00F304B4" w:rsidP="00F304B4"/>
    <w:p w:rsidR="00F304B4" w:rsidRPr="00F304B4" w:rsidRDefault="00F304B4" w:rsidP="00F304B4"/>
    <w:p w:rsidR="00F304B4" w:rsidRPr="00F304B4" w:rsidRDefault="00F304B4" w:rsidP="00F304B4"/>
    <w:p w:rsidR="00F304B4" w:rsidRPr="00F304B4" w:rsidRDefault="00F304B4" w:rsidP="00F304B4"/>
    <w:p w:rsidR="00F304B4" w:rsidRPr="00F304B4" w:rsidRDefault="00F304B4" w:rsidP="00F304B4"/>
    <w:p w:rsidR="00F304B4" w:rsidRDefault="00F304B4" w:rsidP="00F304B4"/>
    <w:p w:rsidR="002524C0" w:rsidRDefault="002524C0">
      <w:pPr>
        <w:pStyle w:val="BodyText"/>
        <w:rPr>
          <w:sz w:val="20"/>
        </w:rPr>
      </w:pPr>
    </w:p>
    <w:p w:rsidR="002524C0" w:rsidRDefault="002524C0">
      <w:pPr>
        <w:pStyle w:val="BodyText"/>
        <w:spacing w:before="2"/>
        <w:rPr>
          <w:sz w:val="16"/>
        </w:rPr>
      </w:pPr>
    </w:p>
    <w:p w:rsidR="002524C0" w:rsidRDefault="008125C7">
      <w:pPr>
        <w:pStyle w:val="BodyText"/>
        <w:spacing w:before="92"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68" style="position:absolute;left:0;text-align:left;z-index:251651072;mso-wrap-distance-left:0;mso-wrap-distance-right:0;mso-position-horizontal-relative:page" from="70.6pt,14.2pt" to="541.55pt,14.2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 id="_x0000_s1067" type="#_x0000_t202" style="position:absolute;margin-left:66.35pt;margin-top:12.55pt;width:479.4pt;height:17.05pt;z-index:251652096;mso-wrap-distance-left:0;mso-wrap-distance-right:0;mso-position-horizontal-relative:page" filled="f" strokeweight=".48pt">
            <v:textbox inset="0,0,0,0">
              <w:txbxContent>
                <w:p w:rsidR="002524C0" w:rsidRDefault="008125C7">
                  <w:pPr>
                    <w:pStyle w:val="BodyText"/>
                    <w:spacing w:before="15"/>
                    <w:ind w:left="3091"/>
                  </w:pPr>
                  <w:r>
                    <w:t>SMALL FIRM GENERAL SERVICE</w:t>
                  </w:r>
                </w:p>
              </w:txbxContent>
            </v:textbox>
            <w10:wrap type="topAndBottom" anchorx="page"/>
          </v:shape>
        </w:pict>
      </w:r>
    </w:p>
    <w:p w:rsidR="002524C0" w:rsidRDefault="002524C0">
      <w:pPr>
        <w:pStyle w:val="BodyText"/>
        <w:spacing w:before="3"/>
        <w:rPr>
          <w:sz w:val="7"/>
        </w:rPr>
      </w:pPr>
    </w:p>
    <w:p w:rsidR="002524C0" w:rsidRDefault="003B0026">
      <w:pPr>
        <w:pStyle w:val="BodyText"/>
        <w:spacing w:before="92"/>
        <w:ind w:left="240"/>
      </w:pPr>
      <w:r>
        <w:pict>
          <v:group id="_x0000_s1062" style="position:absolute;left:0;text-align:left;margin-left:66.1pt;margin-top:3.45pt;width:479.9pt;height:534.45pt;z-index:-251646976;mso-position-horizontal-relative:page" coordorigin="1322,69" coordsize="9598,10689">
            <v:line id="_x0000_s1066" style="position:absolute" from="1332,74" to="10910,74" strokeweight=".48pt"/>
            <v:line id="_x0000_s1065" style="position:absolute" from="1332,10753" to="10910,10753" strokeweight=".16936mm"/>
            <v:line id="_x0000_s1064" style="position:absolute" from="1327,69" to="1327,10758" strokeweight=".17781mm"/>
            <v:line id="_x0000_s1063" style="position:absolute" from="10915,69" to="10915,10758" strokeweight=".48pt"/>
            <w10:wrap anchorx="page"/>
          </v:group>
        </w:pict>
      </w:r>
      <w:r w:rsidR="008125C7">
        <w:rPr>
          <w:u w:val="single"/>
        </w:rPr>
        <w:t>AVAILABILITY</w:t>
      </w:r>
      <w:r w:rsidR="008125C7">
        <w:t>:</w:t>
      </w:r>
    </w:p>
    <w:p w:rsidR="002524C0" w:rsidRDefault="008125C7">
      <w:pPr>
        <w:pStyle w:val="BodyText"/>
        <w:spacing w:before="1"/>
        <w:ind w:left="240" w:right="307" w:firstLine="540"/>
      </w:pPr>
      <w:r>
        <w:t>This schedule is available to Customers consuming gas for Commercial and Industrial purposes, as defined in the Company's Rules and Regulations, who uses a type A or B meter. Service may not be shared or resold.</w:t>
      </w:r>
    </w:p>
    <w:p w:rsidR="002524C0" w:rsidRDefault="002524C0">
      <w:pPr>
        <w:pStyle w:val="BodyText"/>
        <w:spacing w:before="1"/>
      </w:pPr>
    </w:p>
    <w:p w:rsidR="002524C0" w:rsidRDefault="008125C7">
      <w:pPr>
        <w:pStyle w:val="BodyText"/>
        <w:spacing w:line="252" w:lineRule="exact"/>
        <w:ind w:left="240"/>
      </w:pPr>
      <w:r>
        <w:rPr>
          <w:u w:val="single"/>
        </w:rPr>
        <w:t>CHARACTER OF SERVICE</w:t>
      </w:r>
      <w:r>
        <w:t>:</w:t>
      </w:r>
    </w:p>
    <w:p w:rsidR="002524C0" w:rsidRDefault="008125C7">
      <w:pPr>
        <w:pStyle w:val="BodyText"/>
        <w:ind w:left="240" w:right="244" w:firstLine="540"/>
      </w:pPr>
      <w:r>
        <w:t>Service hereunder will not normally be subject to curtailment except as may become necessary under the Curtailment Provisions, Sheet Numbers 106 through 108 of the Company's tariffs. Gas supplied will have a nominal heating value of approximately 1000 Btu's per cubic foot.</w:t>
      </w:r>
    </w:p>
    <w:p w:rsidR="002524C0" w:rsidRDefault="002524C0">
      <w:pPr>
        <w:pStyle w:val="BodyText"/>
        <w:spacing w:before="1"/>
      </w:pPr>
    </w:p>
    <w:p w:rsidR="002524C0" w:rsidRDefault="008125C7">
      <w:pPr>
        <w:pStyle w:val="BodyText"/>
        <w:spacing w:after="8"/>
        <w:ind w:left="240"/>
      </w:pPr>
      <w:r>
        <w:rPr>
          <w:u w:val="single"/>
        </w:rPr>
        <w:t>MONTHLY DELIVERY CHARGE &amp; VOLUMETRIC RATES:</w:t>
      </w:r>
    </w:p>
    <w:tbl>
      <w:tblPr>
        <w:tblW w:w="0" w:type="auto"/>
        <w:tblInd w:w="190" w:type="dxa"/>
        <w:tblLayout w:type="fixed"/>
        <w:tblCellMar>
          <w:left w:w="0" w:type="dxa"/>
          <w:right w:w="0" w:type="dxa"/>
        </w:tblCellMar>
        <w:tblLook w:val="01E0" w:firstRow="1" w:lastRow="1" w:firstColumn="1" w:lastColumn="1" w:noHBand="0" w:noVBand="0"/>
      </w:tblPr>
      <w:tblGrid>
        <w:gridCol w:w="4671"/>
        <w:gridCol w:w="2219"/>
        <w:gridCol w:w="1265"/>
      </w:tblGrid>
      <w:tr w:rsidR="002524C0">
        <w:trPr>
          <w:trHeight w:val="249"/>
        </w:trPr>
        <w:tc>
          <w:tcPr>
            <w:tcW w:w="4671" w:type="dxa"/>
          </w:tcPr>
          <w:p w:rsidR="002524C0" w:rsidRDefault="002524C0">
            <w:pPr>
              <w:pStyle w:val="TableParagraph"/>
              <w:spacing w:line="240" w:lineRule="auto"/>
              <w:ind w:left="0"/>
              <w:rPr>
                <w:sz w:val="18"/>
              </w:rPr>
            </w:pPr>
          </w:p>
        </w:tc>
        <w:tc>
          <w:tcPr>
            <w:tcW w:w="2219" w:type="dxa"/>
          </w:tcPr>
          <w:p w:rsidR="002524C0" w:rsidRDefault="008125C7">
            <w:pPr>
              <w:pStyle w:val="TableParagraph"/>
              <w:spacing w:line="229" w:lineRule="exact"/>
              <w:ind w:left="419"/>
            </w:pPr>
            <w:r>
              <w:rPr>
                <w:u w:val="single"/>
              </w:rPr>
              <w:t xml:space="preserve">Northeast/West </w:t>
            </w:r>
          </w:p>
        </w:tc>
        <w:tc>
          <w:tcPr>
            <w:tcW w:w="1265" w:type="dxa"/>
          </w:tcPr>
          <w:p w:rsidR="002524C0" w:rsidRDefault="008125C7">
            <w:pPr>
              <w:pStyle w:val="TableParagraph"/>
              <w:spacing w:line="229" w:lineRule="exact"/>
            </w:pPr>
            <w:r>
              <w:rPr>
                <w:u w:val="single"/>
              </w:rPr>
              <w:t>Southeast</w:t>
            </w:r>
          </w:p>
        </w:tc>
      </w:tr>
      <w:tr w:rsidR="002524C0">
        <w:trPr>
          <w:trHeight w:val="253"/>
        </w:trPr>
        <w:tc>
          <w:tcPr>
            <w:tcW w:w="4671" w:type="dxa"/>
          </w:tcPr>
          <w:p w:rsidR="002524C0" w:rsidRDefault="008125C7">
            <w:pPr>
              <w:pStyle w:val="TableParagraph"/>
              <w:ind w:left="50"/>
            </w:pPr>
            <w:r>
              <w:t>Delivery Charge (per meter)</w:t>
            </w:r>
          </w:p>
        </w:tc>
        <w:tc>
          <w:tcPr>
            <w:tcW w:w="2219" w:type="dxa"/>
          </w:tcPr>
          <w:p w:rsidR="002524C0" w:rsidRDefault="008125C7">
            <w:pPr>
              <w:pStyle w:val="TableParagraph"/>
              <w:ind w:left="419"/>
            </w:pPr>
            <w:r>
              <w:t>$33.79</w:t>
            </w:r>
          </w:p>
        </w:tc>
        <w:tc>
          <w:tcPr>
            <w:tcW w:w="1265" w:type="dxa"/>
          </w:tcPr>
          <w:p w:rsidR="002524C0" w:rsidRDefault="008125C7">
            <w:pPr>
              <w:pStyle w:val="TableParagraph"/>
            </w:pPr>
            <w:r>
              <w:t>$25.10</w:t>
            </w:r>
          </w:p>
        </w:tc>
      </w:tr>
      <w:tr w:rsidR="002524C0">
        <w:trPr>
          <w:trHeight w:val="248"/>
        </w:trPr>
        <w:tc>
          <w:tcPr>
            <w:tcW w:w="4671" w:type="dxa"/>
          </w:tcPr>
          <w:p w:rsidR="002524C0" w:rsidRDefault="008125C7">
            <w:pPr>
              <w:pStyle w:val="TableParagraph"/>
              <w:spacing w:line="228" w:lineRule="exact"/>
              <w:ind w:left="769"/>
            </w:pPr>
            <w:r>
              <w:t xml:space="preserve">Distribution Commodity Rate (per </w:t>
            </w:r>
            <w:proofErr w:type="spellStart"/>
            <w:r>
              <w:t>Ccf</w:t>
            </w:r>
            <w:proofErr w:type="spellEnd"/>
            <w:r>
              <w:t>)</w:t>
            </w:r>
          </w:p>
        </w:tc>
        <w:tc>
          <w:tcPr>
            <w:tcW w:w="2219" w:type="dxa"/>
          </w:tcPr>
          <w:p w:rsidR="002524C0" w:rsidRDefault="000963DD">
            <w:pPr>
              <w:pStyle w:val="TableParagraph"/>
              <w:spacing w:line="228" w:lineRule="exact"/>
              <w:ind w:left="419"/>
            </w:pPr>
            <w:r>
              <w:t>$0.14216</w:t>
            </w:r>
          </w:p>
        </w:tc>
        <w:tc>
          <w:tcPr>
            <w:tcW w:w="1265" w:type="dxa"/>
          </w:tcPr>
          <w:p w:rsidR="002524C0" w:rsidRDefault="008125C7">
            <w:pPr>
              <w:pStyle w:val="TableParagraph"/>
              <w:spacing w:line="228" w:lineRule="exact"/>
            </w:pPr>
            <w:r>
              <w:t>$0.08312</w:t>
            </w:r>
          </w:p>
        </w:tc>
      </w:tr>
    </w:tbl>
    <w:p w:rsidR="002524C0" w:rsidRDefault="008125C7">
      <w:pPr>
        <w:pStyle w:val="BodyText"/>
        <w:spacing w:before="6" w:line="500" w:lineRule="atLeast"/>
        <w:ind w:left="240" w:right="1247"/>
      </w:pPr>
      <w:r>
        <w:t xml:space="preserve">Minimum Bill is equal to the monthly Delivery Charge plus applicable rate adjustments. </w:t>
      </w:r>
      <w:r>
        <w:rPr>
          <w:u w:val="single"/>
        </w:rPr>
        <w:t>RATE ADJUSTMENTS</w:t>
      </w:r>
      <w:r>
        <w:t>:</w:t>
      </w:r>
    </w:p>
    <w:p w:rsidR="002524C0" w:rsidRDefault="008125C7">
      <w:pPr>
        <w:pStyle w:val="ListParagraph"/>
        <w:numPr>
          <w:ilvl w:val="0"/>
          <w:numId w:val="4"/>
        </w:numPr>
        <w:tabs>
          <w:tab w:val="left" w:pos="1231"/>
          <w:tab w:val="left" w:pos="1232"/>
        </w:tabs>
        <w:spacing w:before="5"/>
        <w:ind w:right="1245" w:hanging="451"/>
        <w:rPr>
          <w:u w:val="none"/>
        </w:rPr>
      </w:pPr>
      <w:r>
        <w:t>Purchased Gas Adjustment</w:t>
      </w:r>
      <w:r>
        <w:rPr>
          <w:u w:val="none"/>
        </w:rPr>
        <w:t>: To the rates stated above the total Purchased Gas Adjustment (PGA) factor for firm service will be applicable for the SGS</w:t>
      </w:r>
      <w:r>
        <w:rPr>
          <w:spacing w:val="-24"/>
          <w:u w:val="none"/>
        </w:rPr>
        <w:t xml:space="preserve"> </w:t>
      </w:r>
      <w:r>
        <w:rPr>
          <w:u w:val="none"/>
        </w:rPr>
        <w:t>Customer.</w:t>
      </w:r>
    </w:p>
    <w:p w:rsidR="002524C0" w:rsidRDefault="008125C7">
      <w:pPr>
        <w:pStyle w:val="ListParagraph"/>
        <w:numPr>
          <w:ilvl w:val="0"/>
          <w:numId w:val="4"/>
        </w:numPr>
        <w:tabs>
          <w:tab w:val="left" w:pos="1231"/>
          <w:tab w:val="left" w:pos="1232"/>
        </w:tabs>
        <w:ind w:right="272" w:hanging="451"/>
        <w:rPr>
          <w:u w:val="none"/>
        </w:rPr>
      </w:pPr>
      <w:r>
        <w:t>Taxes</w:t>
      </w:r>
      <w:r>
        <w:rPr>
          <w:u w:val="none"/>
        </w:rPr>
        <w:t>: Any franchise, gross receipts, license or occupation tax levied by any city, town, community, or other taxing authority on the amounts billed under this tariff, including applicable adjustments, will be added to bills rendered to Customers in such community or</w:t>
      </w:r>
      <w:r>
        <w:rPr>
          <w:spacing w:val="-28"/>
          <w:u w:val="none"/>
        </w:rPr>
        <w:t xml:space="preserve"> </w:t>
      </w:r>
      <w:r>
        <w:rPr>
          <w:u w:val="none"/>
        </w:rPr>
        <w:t>tax district.</w:t>
      </w:r>
    </w:p>
    <w:p w:rsidR="002524C0" w:rsidRDefault="008125C7">
      <w:pPr>
        <w:pStyle w:val="ListParagraph"/>
        <w:numPr>
          <w:ilvl w:val="0"/>
          <w:numId w:val="4"/>
        </w:numPr>
        <w:tabs>
          <w:tab w:val="left" w:pos="1231"/>
          <w:tab w:val="left" w:pos="1232"/>
        </w:tabs>
        <w:ind w:right="796" w:hanging="451"/>
        <w:rPr>
          <w:u w:val="none"/>
        </w:rPr>
      </w:pPr>
      <w:r>
        <w:t>Utility Related Charges</w:t>
      </w:r>
      <w:r>
        <w:rPr>
          <w:u w:val="none"/>
        </w:rPr>
        <w:t>: Service charges may be applicable pursuant the terms of utility Related Charges tariff, Sheet Numbers 20 through</w:t>
      </w:r>
      <w:r>
        <w:rPr>
          <w:spacing w:val="-3"/>
          <w:u w:val="none"/>
        </w:rPr>
        <w:t xml:space="preserve"> </w:t>
      </w:r>
      <w:r>
        <w:rPr>
          <w:u w:val="none"/>
        </w:rPr>
        <w:t>21.</w:t>
      </w:r>
    </w:p>
    <w:p w:rsidR="002524C0" w:rsidRDefault="008125C7">
      <w:pPr>
        <w:pStyle w:val="ListParagraph"/>
        <w:numPr>
          <w:ilvl w:val="0"/>
          <w:numId w:val="4"/>
        </w:numPr>
        <w:tabs>
          <w:tab w:val="left" w:pos="1231"/>
          <w:tab w:val="left" w:pos="1232"/>
        </w:tabs>
        <w:ind w:right="778" w:hanging="451"/>
        <w:rPr>
          <w:u w:val="none"/>
        </w:rPr>
      </w:pPr>
      <w:r>
        <w:t>Infrastructure System Replacement Surcharge</w:t>
      </w:r>
      <w:r>
        <w:rPr>
          <w:u w:val="none"/>
        </w:rPr>
        <w:t>: Pursuant to Missouri Public Service Commission approval, a monthly ISRS charge as provided on Tariff Sheet Number 19 is applicable to this</w:t>
      </w:r>
      <w:r>
        <w:rPr>
          <w:spacing w:val="-6"/>
          <w:u w:val="none"/>
        </w:rPr>
        <w:t xml:space="preserve"> </w:t>
      </w:r>
      <w:r>
        <w:rPr>
          <w:u w:val="none"/>
        </w:rPr>
        <w:t>rate.</w:t>
      </w:r>
    </w:p>
    <w:p w:rsidR="002524C0" w:rsidRDefault="002524C0">
      <w:pPr>
        <w:sectPr w:rsidR="002524C0">
          <w:headerReference w:type="default" r:id="rId14"/>
          <w:pgSz w:w="12240" w:h="15840"/>
          <w:pgMar w:top="1200" w:right="1220" w:bottom="1580" w:left="1200" w:header="694" w:footer="1389" w:gutter="0"/>
          <w:cols w:space="720"/>
        </w:sectPr>
      </w:pPr>
    </w:p>
    <w:p w:rsidR="002524C0" w:rsidRDefault="002524C0">
      <w:pPr>
        <w:pStyle w:val="BodyText"/>
        <w:rPr>
          <w:sz w:val="20"/>
        </w:rPr>
      </w:pPr>
    </w:p>
    <w:p w:rsidR="002524C0" w:rsidRDefault="002524C0">
      <w:pPr>
        <w:pStyle w:val="BodyText"/>
        <w:spacing w:before="2"/>
        <w:rPr>
          <w:sz w:val="16"/>
        </w:rPr>
      </w:pPr>
    </w:p>
    <w:p w:rsidR="002524C0" w:rsidRDefault="008125C7">
      <w:pPr>
        <w:pStyle w:val="BodyText"/>
        <w:spacing w:before="92"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61" style="position:absolute;left:0;text-align:left;z-index:251653120;mso-wrap-distance-left:0;mso-wrap-distance-right:0;mso-position-horizontal-relative:page" from="70.6pt,14.2pt" to="541.55pt,14.2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 id="_x0000_s1060" type="#_x0000_t202" style="position:absolute;margin-left:66.35pt;margin-top:12.55pt;width:479.4pt;height:17.05pt;z-index:251654144;mso-wrap-distance-left:0;mso-wrap-distance-right:0;mso-position-horizontal-relative:page" filled="f" strokeweight=".48pt">
            <v:textbox inset="0,0,0,0">
              <w:txbxContent>
                <w:p w:rsidR="002524C0" w:rsidRDefault="008125C7">
                  <w:pPr>
                    <w:pStyle w:val="BodyText"/>
                    <w:spacing w:before="15"/>
                    <w:ind w:left="3005"/>
                  </w:pPr>
                  <w:r>
                    <w:t>MEDIUM FIRM GENERAL SERVICE</w:t>
                  </w:r>
                </w:p>
              </w:txbxContent>
            </v:textbox>
            <w10:wrap type="topAndBottom" anchorx="page"/>
          </v:shape>
        </w:pict>
      </w:r>
    </w:p>
    <w:p w:rsidR="002524C0" w:rsidRDefault="002524C0">
      <w:pPr>
        <w:pStyle w:val="BodyText"/>
        <w:spacing w:before="3"/>
        <w:rPr>
          <w:sz w:val="7"/>
        </w:rPr>
      </w:pPr>
    </w:p>
    <w:p w:rsidR="002524C0" w:rsidRDefault="003B0026">
      <w:pPr>
        <w:pStyle w:val="BodyText"/>
        <w:spacing w:before="92"/>
        <w:ind w:left="240"/>
      </w:pPr>
      <w:r>
        <w:pict>
          <v:group id="_x0000_s1055" style="position:absolute;left:0;text-align:left;margin-left:66.1pt;margin-top:3.45pt;width:479.9pt;height:534.45pt;z-index:-251645952;mso-position-horizontal-relative:page" coordorigin="1322,69" coordsize="9598,10689">
            <v:line id="_x0000_s1059" style="position:absolute" from="1332,74" to="10910,74" strokeweight=".48pt"/>
            <v:line id="_x0000_s1058" style="position:absolute" from="1332,10753" to="10910,10753" strokeweight=".16936mm"/>
            <v:line id="_x0000_s1057" style="position:absolute" from="1327,69" to="1327,10758" strokeweight=".17781mm"/>
            <v:line id="_x0000_s1056" style="position:absolute" from="10915,69" to="10915,10758" strokeweight=".48pt"/>
            <w10:wrap anchorx="page"/>
          </v:group>
        </w:pict>
      </w:r>
      <w:r w:rsidR="008125C7">
        <w:rPr>
          <w:u w:val="single"/>
        </w:rPr>
        <w:t>AVAILABILITY</w:t>
      </w:r>
      <w:r w:rsidR="008125C7">
        <w:t>:</w:t>
      </w:r>
    </w:p>
    <w:p w:rsidR="002524C0" w:rsidRDefault="008125C7">
      <w:pPr>
        <w:pStyle w:val="BodyText"/>
        <w:spacing w:before="1"/>
        <w:ind w:left="240" w:right="214" w:firstLine="540"/>
      </w:pPr>
      <w:r>
        <w:t xml:space="preserve">This schedule is available to Customers consuming gas for Commercial and Industrial purposes, as defined in the Company's Rules and Regulations, whose use per year is less than 75,000 </w:t>
      </w:r>
      <w:proofErr w:type="spellStart"/>
      <w:r>
        <w:t>Ccf</w:t>
      </w:r>
      <w:proofErr w:type="spellEnd"/>
      <w:r>
        <w:t>, and does not use a type A or B meter. Service may not be shared or resold.</w:t>
      </w:r>
    </w:p>
    <w:p w:rsidR="002524C0" w:rsidRDefault="002524C0">
      <w:pPr>
        <w:pStyle w:val="BodyText"/>
        <w:spacing w:before="1"/>
      </w:pPr>
    </w:p>
    <w:p w:rsidR="002524C0" w:rsidRDefault="008125C7">
      <w:pPr>
        <w:pStyle w:val="BodyText"/>
        <w:spacing w:line="252" w:lineRule="exact"/>
        <w:ind w:left="240"/>
      </w:pPr>
      <w:r>
        <w:rPr>
          <w:u w:val="single"/>
        </w:rPr>
        <w:t>CHARACTER OF SERVICE</w:t>
      </w:r>
      <w:r>
        <w:t>:</w:t>
      </w:r>
    </w:p>
    <w:p w:rsidR="002524C0" w:rsidRDefault="008125C7">
      <w:pPr>
        <w:pStyle w:val="BodyText"/>
        <w:ind w:left="240" w:right="244" w:firstLine="540"/>
      </w:pPr>
      <w:r>
        <w:t>Service hereunder will not normally be subject to curtailment except as may become necessary under the Curtailment Provisions, Sheet Numbers 106 through 108 of the Company's tariffs. Gas supplied will have a nominal heating value of approximately 1000 Btu's per cubic foot.</w:t>
      </w:r>
    </w:p>
    <w:p w:rsidR="002524C0" w:rsidRDefault="002524C0">
      <w:pPr>
        <w:pStyle w:val="BodyText"/>
        <w:spacing w:before="1"/>
      </w:pPr>
    </w:p>
    <w:p w:rsidR="002524C0" w:rsidRDefault="008125C7">
      <w:pPr>
        <w:pStyle w:val="BodyText"/>
        <w:spacing w:after="8"/>
        <w:ind w:left="240"/>
      </w:pPr>
      <w:r>
        <w:rPr>
          <w:u w:val="single"/>
        </w:rPr>
        <w:t>MONTHLY DELIVERY CHARGE &amp; VOLUMETRIC RATES:</w:t>
      </w:r>
    </w:p>
    <w:tbl>
      <w:tblPr>
        <w:tblW w:w="0" w:type="auto"/>
        <w:tblInd w:w="190" w:type="dxa"/>
        <w:tblLayout w:type="fixed"/>
        <w:tblCellMar>
          <w:left w:w="0" w:type="dxa"/>
          <w:right w:w="0" w:type="dxa"/>
        </w:tblCellMar>
        <w:tblLook w:val="01E0" w:firstRow="1" w:lastRow="1" w:firstColumn="1" w:lastColumn="1" w:noHBand="0" w:noVBand="0"/>
      </w:tblPr>
      <w:tblGrid>
        <w:gridCol w:w="4311"/>
        <w:gridCol w:w="2579"/>
        <w:gridCol w:w="1265"/>
      </w:tblGrid>
      <w:tr w:rsidR="002524C0">
        <w:trPr>
          <w:trHeight w:val="249"/>
        </w:trPr>
        <w:tc>
          <w:tcPr>
            <w:tcW w:w="4311" w:type="dxa"/>
          </w:tcPr>
          <w:p w:rsidR="002524C0" w:rsidRDefault="002524C0">
            <w:pPr>
              <w:pStyle w:val="TableParagraph"/>
              <w:spacing w:line="240" w:lineRule="auto"/>
              <w:ind w:left="0"/>
              <w:rPr>
                <w:sz w:val="18"/>
              </w:rPr>
            </w:pPr>
          </w:p>
        </w:tc>
        <w:tc>
          <w:tcPr>
            <w:tcW w:w="2579" w:type="dxa"/>
          </w:tcPr>
          <w:p w:rsidR="002524C0" w:rsidRDefault="008125C7">
            <w:pPr>
              <w:pStyle w:val="TableParagraph"/>
              <w:spacing w:line="229" w:lineRule="exact"/>
              <w:ind w:left="779"/>
            </w:pPr>
            <w:r>
              <w:rPr>
                <w:u w:val="single"/>
              </w:rPr>
              <w:t xml:space="preserve">Northeast/West </w:t>
            </w:r>
          </w:p>
        </w:tc>
        <w:tc>
          <w:tcPr>
            <w:tcW w:w="1265" w:type="dxa"/>
          </w:tcPr>
          <w:p w:rsidR="002524C0" w:rsidRDefault="008125C7">
            <w:pPr>
              <w:pStyle w:val="TableParagraph"/>
              <w:spacing w:line="229" w:lineRule="exact"/>
            </w:pPr>
            <w:r>
              <w:rPr>
                <w:u w:val="single"/>
              </w:rPr>
              <w:t>Southeast</w:t>
            </w:r>
          </w:p>
        </w:tc>
      </w:tr>
      <w:tr w:rsidR="002524C0">
        <w:trPr>
          <w:trHeight w:val="253"/>
        </w:trPr>
        <w:tc>
          <w:tcPr>
            <w:tcW w:w="4311" w:type="dxa"/>
          </w:tcPr>
          <w:p w:rsidR="002524C0" w:rsidRDefault="008125C7">
            <w:pPr>
              <w:pStyle w:val="TableParagraph"/>
              <w:ind w:left="50"/>
            </w:pPr>
            <w:r>
              <w:t>Delivery Charge (per meter)</w:t>
            </w:r>
          </w:p>
        </w:tc>
        <w:tc>
          <w:tcPr>
            <w:tcW w:w="2579" w:type="dxa"/>
          </w:tcPr>
          <w:p w:rsidR="002524C0" w:rsidRDefault="008125C7">
            <w:pPr>
              <w:pStyle w:val="TableParagraph"/>
              <w:ind w:left="779"/>
            </w:pPr>
            <w:r>
              <w:t>$136.13</w:t>
            </w:r>
          </w:p>
        </w:tc>
        <w:tc>
          <w:tcPr>
            <w:tcW w:w="1265" w:type="dxa"/>
          </w:tcPr>
          <w:p w:rsidR="002524C0" w:rsidRDefault="008125C7">
            <w:pPr>
              <w:pStyle w:val="TableParagraph"/>
            </w:pPr>
            <w:r>
              <w:t>$140.00</w:t>
            </w:r>
          </w:p>
        </w:tc>
      </w:tr>
      <w:tr w:rsidR="002524C0">
        <w:trPr>
          <w:trHeight w:val="248"/>
        </w:trPr>
        <w:tc>
          <w:tcPr>
            <w:tcW w:w="4311" w:type="dxa"/>
          </w:tcPr>
          <w:p w:rsidR="002524C0" w:rsidRDefault="008125C7">
            <w:pPr>
              <w:pStyle w:val="TableParagraph"/>
              <w:spacing w:line="228" w:lineRule="exact"/>
              <w:ind w:left="50"/>
            </w:pPr>
            <w:r>
              <w:t xml:space="preserve">Distribution Commodity Rate (per </w:t>
            </w:r>
            <w:proofErr w:type="spellStart"/>
            <w:r>
              <w:t>Ccf</w:t>
            </w:r>
            <w:proofErr w:type="spellEnd"/>
            <w:r>
              <w:t>)</w:t>
            </w:r>
          </w:p>
        </w:tc>
        <w:tc>
          <w:tcPr>
            <w:tcW w:w="2579" w:type="dxa"/>
          </w:tcPr>
          <w:p w:rsidR="002524C0" w:rsidRDefault="008125C7">
            <w:pPr>
              <w:pStyle w:val="TableParagraph"/>
              <w:spacing w:line="228" w:lineRule="exact"/>
              <w:ind w:left="779"/>
            </w:pPr>
            <w:r>
              <w:t>$0.27711</w:t>
            </w:r>
          </w:p>
        </w:tc>
        <w:tc>
          <w:tcPr>
            <w:tcW w:w="1265" w:type="dxa"/>
          </w:tcPr>
          <w:p w:rsidR="002524C0" w:rsidRDefault="008125C7">
            <w:pPr>
              <w:pStyle w:val="TableParagraph"/>
              <w:spacing w:line="228" w:lineRule="exact"/>
            </w:pPr>
            <w:r>
              <w:t>$0.23906</w:t>
            </w:r>
          </w:p>
        </w:tc>
      </w:tr>
    </w:tbl>
    <w:p w:rsidR="002524C0" w:rsidRDefault="008125C7">
      <w:pPr>
        <w:pStyle w:val="BodyText"/>
        <w:spacing w:before="6" w:line="500" w:lineRule="atLeast"/>
        <w:ind w:left="240" w:right="1782"/>
      </w:pPr>
      <w:r>
        <w:t xml:space="preserve">Minimum Bill is equal to the monthly Delivery Charge plus applicable rate adjustments. </w:t>
      </w:r>
      <w:r>
        <w:rPr>
          <w:u w:val="single"/>
        </w:rPr>
        <w:t>RATE ADJUSTMENTS</w:t>
      </w:r>
      <w:r>
        <w:t>:</w:t>
      </w:r>
    </w:p>
    <w:p w:rsidR="002524C0" w:rsidRDefault="008125C7">
      <w:pPr>
        <w:pStyle w:val="ListParagraph"/>
        <w:numPr>
          <w:ilvl w:val="0"/>
          <w:numId w:val="3"/>
        </w:numPr>
        <w:tabs>
          <w:tab w:val="left" w:pos="1231"/>
          <w:tab w:val="left" w:pos="1232"/>
        </w:tabs>
        <w:spacing w:before="5"/>
        <w:ind w:right="582" w:hanging="451"/>
        <w:rPr>
          <w:u w:val="none"/>
        </w:rPr>
      </w:pPr>
      <w:r>
        <w:t>Purchased Gas Adjustment</w:t>
      </w:r>
      <w:r>
        <w:rPr>
          <w:u w:val="none"/>
        </w:rPr>
        <w:t>: To the rates stated above, the total Purchased Gas Adjustment (PGA) factor for firm service will be applicable for the MGS</w:t>
      </w:r>
      <w:r>
        <w:rPr>
          <w:spacing w:val="-14"/>
          <w:u w:val="none"/>
        </w:rPr>
        <w:t xml:space="preserve"> </w:t>
      </w:r>
      <w:r>
        <w:rPr>
          <w:u w:val="none"/>
        </w:rPr>
        <w:t>Customer.</w:t>
      </w:r>
    </w:p>
    <w:p w:rsidR="002524C0" w:rsidRDefault="008125C7">
      <w:pPr>
        <w:pStyle w:val="ListParagraph"/>
        <w:numPr>
          <w:ilvl w:val="0"/>
          <w:numId w:val="3"/>
        </w:numPr>
        <w:tabs>
          <w:tab w:val="left" w:pos="1231"/>
          <w:tab w:val="left" w:pos="1232"/>
        </w:tabs>
        <w:ind w:right="266" w:hanging="451"/>
        <w:rPr>
          <w:u w:val="none"/>
        </w:rPr>
      </w:pPr>
      <w:r>
        <w:t>Taxes</w:t>
      </w:r>
      <w:r>
        <w:rPr>
          <w:u w:val="none"/>
        </w:rPr>
        <w:t>: Any franchise, gross receipts, license or occupation tax levied by any city, town, community, or other taxing authority on the amounts billed under this tariff including applicable adjustments, will be added to bills rendered to Customers in such community or tax district.</w:t>
      </w:r>
    </w:p>
    <w:p w:rsidR="002524C0" w:rsidRDefault="008125C7">
      <w:pPr>
        <w:pStyle w:val="ListParagraph"/>
        <w:numPr>
          <w:ilvl w:val="0"/>
          <w:numId w:val="3"/>
        </w:numPr>
        <w:tabs>
          <w:tab w:val="left" w:pos="1231"/>
          <w:tab w:val="left" w:pos="1232"/>
        </w:tabs>
        <w:ind w:right="218" w:hanging="451"/>
        <w:rPr>
          <w:u w:val="none"/>
        </w:rPr>
      </w:pPr>
      <w:r>
        <w:t>Utility Related Charges</w:t>
      </w:r>
      <w:r>
        <w:rPr>
          <w:u w:val="none"/>
        </w:rPr>
        <w:t>: Service charges may be applicable pursuant the terms of utility</w:t>
      </w:r>
      <w:r>
        <w:rPr>
          <w:spacing w:val="-31"/>
          <w:u w:val="none"/>
        </w:rPr>
        <w:t xml:space="preserve"> </w:t>
      </w:r>
      <w:r>
        <w:rPr>
          <w:u w:val="none"/>
        </w:rPr>
        <w:t>elated Charges tariff, Sheet Numbers 20 through 21.</w:t>
      </w:r>
    </w:p>
    <w:p w:rsidR="002524C0" w:rsidRDefault="008125C7">
      <w:pPr>
        <w:pStyle w:val="ListParagraph"/>
        <w:numPr>
          <w:ilvl w:val="0"/>
          <w:numId w:val="3"/>
        </w:numPr>
        <w:tabs>
          <w:tab w:val="left" w:pos="1231"/>
          <w:tab w:val="left" w:pos="1232"/>
        </w:tabs>
        <w:ind w:right="776" w:hanging="451"/>
        <w:rPr>
          <w:u w:val="none"/>
        </w:rPr>
      </w:pPr>
      <w:r>
        <w:t>Infrastructure System Replacement Surcharge</w:t>
      </w:r>
      <w:r>
        <w:rPr>
          <w:u w:val="none"/>
        </w:rPr>
        <w:t>: Pursuant to Missouri Public Service Commission approval, a monthly ISRS charge as provided on Tariff Sheet Number 19 is applicable to this</w:t>
      </w:r>
      <w:r>
        <w:rPr>
          <w:spacing w:val="-6"/>
          <w:u w:val="none"/>
        </w:rPr>
        <w:t xml:space="preserve"> </w:t>
      </w:r>
      <w:r>
        <w:rPr>
          <w:u w:val="none"/>
        </w:rPr>
        <w:t>rate.</w:t>
      </w:r>
    </w:p>
    <w:p w:rsidR="002524C0" w:rsidRDefault="002524C0">
      <w:pPr>
        <w:sectPr w:rsidR="002524C0">
          <w:headerReference w:type="default" r:id="rId15"/>
          <w:pgSz w:w="12240" w:h="15840"/>
          <w:pgMar w:top="1200" w:right="1220" w:bottom="1580" w:left="1200" w:header="694" w:footer="1389" w:gutter="0"/>
          <w:cols w:space="720"/>
        </w:sectPr>
      </w:pPr>
    </w:p>
    <w:p w:rsidR="002524C0" w:rsidRDefault="002524C0">
      <w:pPr>
        <w:pStyle w:val="BodyText"/>
        <w:rPr>
          <w:sz w:val="20"/>
        </w:rPr>
      </w:pPr>
    </w:p>
    <w:p w:rsidR="002524C0" w:rsidRDefault="002524C0">
      <w:pPr>
        <w:pStyle w:val="BodyText"/>
        <w:spacing w:before="2"/>
        <w:rPr>
          <w:sz w:val="16"/>
        </w:rPr>
      </w:pPr>
    </w:p>
    <w:p w:rsidR="002524C0" w:rsidRDefault="008125C7">
      <w:pPr>
        <w:pStyle w:val="BodyText"/>
        <w:spacing w:before="92"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54" style="position:absolute;left:0;text-align:left;z-index:251655168;mso-wrap-distance-left:0;mso-wrap-distance-right:0;mso-position-horizontal-relative:page" from="70.6pt,14.2pt" to="541.55pt,14.2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 id="_x0000_s1053" type="#_x0000_t202" style="position:absolute;margin-left:66.35pt;margin-top:12.55pt;width:479.4pt;height:17.05pt;z-index:251656192;mso-wrap-distance-left:0;mso-wrap-distance-right:0;mso-position-horizontal-relative:page" filled="f" strokeweight=".48pt">
            <v:textbox inset="0,0,0,0">
              <w:txbxContent>
                <w:p w:rsidR="002524C0" w:rsidRDefault="008125C7">
                  <w:pPr>
                    <w:pStyle w:val="BodyText"/>
                    <w:spacing w:before="15"/>
                    <w:ind w:left="3099"/>
                  </w:pPr>
                  <w:r>
                    <w:t>LARGE FIRM GENERAL SERVICE</w:t>
                  </w:r>
                </w:p>
              </w:txbxContent>
            </v:textbox>
            <w10:wrap type="topAndBottom" anchorx="page"/>
          </v:shape>
        </w:pict>
      </w:r>
    </w:p>
    <w:p w:rsidR="002524C0" w:rsidRDefault="002524C0">
      <w:pPr>
        <w:pStyle w:val="BodyText"/>
        <w:spacing w:before="3"/>
        <w:rPr>
          <w:sz w:val="7"/>
        </w:rPr>
      </w:pPr>
    </w:p>
    <w:p w:rsidR="002524C0" w:rsidRDefault="003B0026">
      <w:pPr>
        <w:pStyle w:val="BodyText"/>
        <w:spacing w:before="92"/>
        <w:ind w:left="240"/>
      </w:pPr>
      <w:r>
        <w:pict>
          <v:group id="_x0000_s1048" style="position:absolute;left:0;text-align:left;margin-left:66.1pt;margin-top:3.45pt;width:479.9pt;height:534.45pt;z-index:-251644928;mso-position-horizontal-relative:page" coordorigin="1322,69" coordsize="9598,10689">
            <v:line id="_x0000_s1052" style="position:absolute" from="1332,74" to="10910,74" strokeweight=".48pt"/>
            <v:line id="_x0000_s1051" style="position:absolute" from="1332,10753" to="10910,10753" strokeweight=".16936mm"/>
            <v:line id="_x0000_s1050" style="position:absolute" from="1327,69" to="1327,10758" strokeweight=".17781mm"/>
            <v:line id="_x0000_s1049" style="position:absolute" from="10915,69" to="10915,10758" strokeweight=".48pt"/>
            <w10:wrap anchorx="page"/>
          </v:group>
        </w:pict>
      </w:r>
      <w:r w:rsidR="008125C7">
        <w:rPr>
          <w:u w:val="single"/>
        </w:rPr>
        <w:t>AVAILABILITY</w:t>
      </w:r>
      <w:r w:rsidR="008125C7">
        <w:t>:</w:t>
      </w:r>
    </w:p>
    <w:p w:rsidR="002524C0" w:rsidRDefault="008125C7">
      <w:pPr>
        <w:pStyle w:val="BodyText"/>
        <w:spacing w:before="1"/>
        <w:ind w:left="240" w:right="307" w:firstLine="540"/>
      </w:pPr>
      <w:r>
        <w:t xml:space="preserve">This schedule is available to Customers consuming gas for Commercial and Industrial purposes, as defined in the Company's Rules and Regulations and whose use is at least 75,000 </w:t>
      </w:r>
      <w:proofErr w:type="spellStart"/>
      <w:proofErr w:type="gramStart"/>
      <w:r>
        <w:t>Ccf</w:t>
      </w:r>
      <w:proofErr w:type="spellEnd"/>
      <w:proofErr w:type="gramEnd"/>
      <w:r>
        <w:t xml:space="preserve"> per year. Service may not be shared or resold. In order to assure adequate supplies of natural gas for electric generation, Customer must provide Company prior notice and confirmation of gas supply availability before gas consumption for electric generation begins. Any volumes not confirmed by Company for electric generation will be considered "unauthorized use" and subject to the charges provided below.</w:t>
      </w:r>
    </w:p>
    <w:p w:rsidR="002524C0" w:rsidRDefault="002524C0">
      <w:pPr>
        <w:pStyle w:val="BodyText"/>
        <w:spacing w:before="1"/>
      </w:pPr>
    </w:p>
    <w:p w:rsidR="002524C0" w:rsidRDefault="008125C7">
      <w:pPr>
        <w:pStyle w:val="BodyText"/>
        <w:ind w:left="240"/>
      </w:pPr>
      <w:r>
        <w:rPr>
          <w:u w:val="single"/>
        </w:rPr>
        <w:t>CHARACTER OF SERVICE</w:t>
      </w:r>
      <w:r>
        <w:t>:</w:t>
      </w:r>
    </w:p>
    <w:p w:rsidR="002524C0" w:rsidRDefault="008125C7">
      <w:pPr>
        <w:pStyle w:val="BodyText"/>
        <w:spacing w:before="2"/>
        <w:ind w:left="240" w:right="375" w:firstLine="540"/>
      </w:pPr>
      <w:r>
        <w:t>Service hereunder will be subject to curtailment only as may become necessary under Curtailment Provisions, Sheet Numbers 106 through 108 of the Company's tariff. Gas supplied will have a nominal heating value of approximately 1000 Btu's per cubic foot.</w:t>
      </w:r>
    </w:p>
    <w:p w:rsidR="002524C0" w:rsidRDefault="002524C0">
      <w:pPr>
        <w:pStyle w:val="BodyText"/>
        <w:spacing w:before="10"/>
        <w:rPr>
          <w:sz w:val="21"/>
        </w:rPr>
      </w:pPr>
    </w:p>
    <w:p w:rsidR="002524C0" w:rsidRDefault="008125C7">
      <w:pPr>
        <w:pStyle w:val="BodyText"/>
        <w:spacing w:after="10"/>
        <w:ind w:left="240"/>
      </w:pPr>
      <w:r>
        <w:rPr>
          <w:u w:val="single"/>
        </w:rPr>
        <w:t>MONTHLY DELIVERY CHARGE &amp; VOLUMETRIC RATES:</w:t>
      </w:r>
    </w:p>
    <w:tbl>
      <w:tblPr>
        <w:tblW w:w="0" w:type="auto"/>
        <w:tblInd w:w="190" w:type="dxa"/>
        <w:tblLayout w:type="fixed"/>
        <w:tblCellMar>
          <w:left w:w="0" w:type="dxa"/>
          <w:right w:w="0" w:type="dxa"/>
        </w:tblCellMar>
        <w:tblLook w:val="01E0" w:firstRow="1" w:lastRow="1" w:firstColumn="1" w:lastColumn="1" w:noHBand="0" w:noVBand="0"/>
      </w:tblPr>
      <w:tblGrid>
        <w:gridCol w:w="4311"/>
        <w:gridCol w:w="2579"/>
        <w:gridCol w:w="1265"/>
      </w:tblGrid>
      <w:tr w:rsidR="002524C0">
        <w:trPr>
          <w:trHeight w:val="248"/>
        </w:trPr>
        <w:tc>
          <w:tcPr>
            <w:tcW w:w="4311" w:type="dxa"/>
          </w:tcPr>
          <w:p w:rsidR="002524C0" w:rsidRDefault="002524C0">
            <w:pPr>
              <w:pStyle w:val="TableParagraph"/>
              <w:spacing w:line="240" w:lineRule="auto"/>
              <w:ind w:left="0"/>
              <w:rPr>
                <w:sz w:val="18"/>
              </w:rPr>
            </w:pPr>
          </w:p>
        </w:tc>
        <w:tc>
          <w:tcPr>
            <w:tcW w:w="2579" w:type="dxa"/>
          </w:tcPr>
          <w:p w:rsidR="002524C0" w:rsidRDefault="008125C7">
            <w:pPr>
              <w:pStyle w:val="TableParagraph"/>
              <w:spacing w:line="228" w:lineRule="exact"/>
              <w:ind w:left="779"/>
            </w:pPr>
            <w:r>
              <w:rPr>
                <w:u w:val="single"/>
              </w:rPr>
              <w:t xml:space="preserve">Northeast/West </w:t>
            </w:r>
          </w:p>
        </w:tc>
        <w:tc>
          <w:tcPr>
            <w:tcW w:w="1265" w:type="dxa"/>
          </w:tcPr>
          <w:p w:rsidR="002524C0" w:rsidRDefault="008125C7">
            <w:pPr>
              <w:pStyle w:val="TableParagraph"/>
              <w:spacing w:line="228" w:lineRule="exact"/>
            </w:pPr>
            <w:r>
              <w:rPr>
                <w:u w:val="single"/>
              </w:rPr>
              <w:t>Southeast</w:t>
            </w:r>
          </w:p>
        </w:tc>
      </w:tr>
      <w:tr w:rsidR="002524C0">
        <w:trPr>
          <w:trHeight w:val="253"/>
        </w:trPr>
        <w:tc>
          <w:tcPr>
            <w:tcW w:w="4311" w:type="dxa"/>
          </w:tcPr>
          <w:p w:rsidR="002524C0" w:rsidRDefault="008125C7">
            <w:pPr>
              <w:pStyle w:val="TableParagraph"/>
              <w:ind w:left="50"/>
            </w:pPr>
            <w:r>
              <w:t>Delivery Charge (per meter)</w:t>
            </w:r>
          </w:p>
        </w:tc>
        <w:tc>
          <w:tcPr>
            <w:tcW w:w="2579" w:type="dxa"/>
          </w:tcPr>
          <w:p w:rsidR="002524C0" w:rsidRDefault="008125C7">
            <w:pPr>
              <w:pStyle w:val="TableParagraph"/>
              <w:ind w:left="779"/>
            </w:pPr>
            <w:r>
              <w:t>$750.00</w:t>
            </w:r>
          </w:p>
        </w:tc>
        <w:tc>
          <w:tcPr>
            <w:tcW w:w="1265" w:type="dxa"/>
          </w:tcPr>
          <w:p w:rsidR="002524C0" w:rsidRDefault="008125C7">
            <w:pPr>
              <w:pStyle w:val="TableParagraph"/>
            </w:pPr>
            <w:r>
              <w:t>$750.00</w:t>
            </w:r>
          </w:p>
        </w:tc>
      </w:tr>
      <w:tr w:rsidR="002524C0">
        <w:trPr>
          <w:trHeight w:val="249"/>
        </w:trPr>
        <w:tc>
          <w:tcPr>
            <w:tcW w:w="4311" w:type="dxa"/>
          </w:tcPr>
          <w:p w:rsidR="002524C0" w:rsidRDefault="008125C7">
            <w:pPr>
              <w:pStyle w:val="TableParagraph"/>
              <w:spacing w:line="229" w:lineRule="exact"/>
              <w:ind w:left="50"/>
            </w:pPr>
            <w:r>
              <w:t xml:space="preserve">Distribution Commodity Rate (per </w:t>
            </w:r>
            <w:proofErr w:type="spellStart"/>
            <w:r>
              <w:t>Ccf</w:t>
            </w:r>
            <w:proofErr w:type="spellEnd"/>
            <w:r>
              <w:t>)</w:t>
            </w:r>
          </w:p>
        </w:tc>
        <w:tc>
          <w:tcPr>
            <w:tcW w:w="2579" w:type="dxa"/>
          </w:tcPr>
          <w:p w:rsidR="002524C0" w:rsidRDefault="008125C7">
            <w:pPr>
              <w:pStyle w:val="TableParagraph"/>
              <w:spacing w:line="229" w:lineRule="exact"/>
              <w:ind w:left="779"/>
            </w:pPr>
            <w:r>
              <w:t>$0.17276</w:t>
            </w:r>
          </w:p>
        </w:tc>
        <w:tc>
          <w:tcPr>
            <w:tcW w:w="1265" w:type="dxa"/>
          </w:tcPr>
          <w:p w:rsidR="002524C0" w:rsidRDefault="008125C7">
            <w:pPr>
              <w:pStyle w:val="TableParagraph"/>
              <w:spacing w:line="229" w:lineRule="exact"/>
            </w:pPr>
            <w:r>
              <w:t>$0.20334</w:t>
            </w:r>
          </w:p>
        </w:tc>
      </w:tr>
    </w:tbl>
    <w:p w:rsidR="002524C0" w:rsidRDefault="008125C7">
      <w:pPr>
        <w:pStyle w:val="BodyText"/>
        <w:spacing w:before="4" w:line="500" w:lineRule="atLeast"/>
        <w:ind w:left="240" w:right="1782"/>
      </w:pPr>
      <w:r>
        <w:t xml:space="preserve">Minimum Bill is equal to the monthly Delivery Charge plus applicable rate adjustments. </w:t>
      </w:r>
      <w:r>
        <w:rPr>
          <w:u w:val="single"/>
        </w:rPr>
        <w:t>RATE ADJUSTMENTS</w:t>
      </w:r>
      <w:r>
        <w:t>:</w:t>
      </w:r>
    </w:p>
    <w:p w:rsidR="002524C0" w:rsidRDefault="008125C7">
      <w:pPr>
        <w:pStyle w:val="ListParagraph"/>
        <w:numPr>
          <w:ilvl w:val="0"/>
          <w:numId w:val="2"/>
        </w:numPr>
        <w:tabs>
          <w:tab w:val="left" w:pos="1231"/>
          <w:tab w:val="left" w:pos="1232"/>
        </w:tabs>
        <w:spacing w:before="8"/>
        <w:ind w:right="510" w:hanging="451"/>
        <w:rPr>
          <w:u w:val="none"/>
        </w:rPr>
      </w:pPr>
      <w:r>
        <w:t>Purchased Gas Adjustment</w:t>
      </w:r>
      <w:r>
        <w:rPr>
          <w:u w:val="none"/>
        </w:rPr>
        <w:t>: To the rates stated above, the Total Purchased Gas Adjustment (PGA) factor for firm sales service, as applicable, will be billed to recover the cost of gas pursuant to the Company's Purchased Gas Adjustment</w:t>
      </w:r>
      <w:r>
        <w:rPr>
          <w:spacing w:val="-8"/>
          <w:u w:val="none"/>
        </w:rPr>
        <w:t xml:space="preserve"> </w:t>
      </w:r>
      <w:r>
        <w:rPr>
          <w:u w:val="none"/>
        </w:rPr>
        <w:t>Clause.</w:t>
      </w:r>
    </w:p>
    <w:p w:rsidR="002524C0" w:rsidRDefault="002524C0">
      <w:pPr>
        <w:pStyle w:val="BodyText"/>
        <w:spacing w:before="10"/>
        <w:rPr>
          <w:sz w:val="21"/>
        </w:rPr>
      </w:pPr>
    </w:p>
    <w:p w:rsidR="002524C0" w:rsidRDefault="008125C7">
      <w:pPr>
        <w:pStyle w:val="BodyText"/>
        <w:ind w:left="1231" w:right="851"/>
        <w:jc w:val="both"/>
      </w:pPr>
      <w:r>
        <w:t>Any sales volumes taken in excess of those allowed by the Company during a period of curtailment, pursuant to its Curtailment Provisions, Sheet Nos. 106 through 108, will be "unauthorized use" and will be billed pursuant to the Unauthorized Use Charges below.</w:t>
      </w:r>
    </w:p>
    <w:p w:rsidR="002524C0" w:rsidRDefault="002524C0">
      <w:pPr>
        <w:pStyle w:val="BodyText"/>
      </w:pPr>
    </w:p>
    <w:p w:rsidR="002524C0" w:rsidRDefault="008125C7">
      <w:pPr>
        <w:pStyle w:val="ListParagraph"/>
        <w:numPr>
          <w:ilvl w:val="0"/>
          <w:numId w:val="2"/>
        </w:numPr>
        <w:tabs>
          <w:tab w:val="left" w:pos="1231"/>
          <w:tab w:val="left" w:pos="1232"/>
        </w:tabs>
        <w:ind w:right="266" w:hanging="451"/>
        <w:rPr>
          <w:u w:val="none"/>
        </w:rPr>
      </w:pPr>
      <w:r>
        <w:t>Taxes</w:t>
      </w:r>
      <w:r>
        <w:rPr>
          <w:u w:val="none"/>
        </w:rPr>
        <w:t>: Any franchise, gross receipts, license or occupation tax levied by any city, town, community, or other taxing authority on the amounts billed under this tariff, including applicable adjustments, will be added to bills rendered to Customers in such community or tax district.</w:t>
      </w:r>
    </w:p>
    <w:p w:rsidR="002524C0" w:rsidRDefault="002524C0">
      <w:pPr>
        <w:pStyle w:val="BodyText"/>
        <w:spacing w:before="11"/>
        <w:rPr>
          <w:sz w:val="21"/>
        </w:rPr>
      </w:pPr>
    </w:p>
    <w:p w:rsidR="002524C0" w:rsidRDefault="008125C7">
      <w:pPr>
        <w:pStyle w:val="ListParagraph"/>
        <w:numPr>
          <w:ilvl w:val="0"/>
          <w:numId w:val="2"/>
        </w:numPr>
        <w:tabs>
          <w:tab w:val="left" w:pos="1231"/>
          <w:tab w:val="left" w:pos="1232"/>
        </w:tabs>
        <w:spacing w:before="0"/>
        <w:ind w:right="778" w:hanging="451"/>
        <w:rPr>
          <w:u w:val="none"/>
        </w:rPr>
      </w:pPr>
      <w:r>
        <w:t>Infrastructure System Replacement Surcharge</w:t>
      </w:r>
      <w:r>
        <w:rPr>
          <w:u w:val="none"/>
        </w:rPr>
        <w:t>: Pursuant to Missouri Public Service Commission approval, a monthly ISRS charge as provided on Tariff Sheet Number 19 is applicable to this</w:t>
      </w:r>
      <w:r>
        <w:rPr>
          <w:spacing w:val="-6"/>
          <w:u w:val="none"/>
        </w:rPr>
        <w:t xml:space="preserve"> </w:t>
      </w:r>
      <w:r>
        <w:rPr>
          <w:u w:val="none"/>
        </w:rPr>
        <w:t>rate.</w:t>
      </w:r>
    </w:p>
    <w:p w:rsidR="002524C0" w:rsidRDefault="002524C0">
      <w:pPr>
        <w:sectPr w:rsidR="002524C0">
          <w:headerReference w:type="default" r:id="rId16"/>
          <w:pgSz w:w="12240" w:h="15840"/>
          <w:pgMar w:top="1200" w:right="1220" w:bottom="1580" w:left="1200" w:header="694" w:footer="1389" w:gutter="0"/>
          <w:cols w:space="720"/>
        </w:sectPr>
      </w:pPr>
    </w:p>
    <w:p w:rsidR="002524C0" w:rsidRDefault="002524C0">
      <w:pPr>
        <w:pStyle w:val="BodyText"/>
        <w:rPr>
          <w:sz w:val="20"/>
        </w:rPr>
      </w:pPr>
    </w:p>
    <w:p w:rsidR="002524C0" w:rsidRDefault="002524C0">
      <w:pPr>
        <w:pStyle w:val="BodyText"/>
        <w:spacing w:before="2"/>
        <w:rPr>
          <w:sz w:val="16"/>
        </w:rPr>
      </w:pPr>
    </w:p>
    <w:p w:rsidR="002524C0" w:rsidRDefault="008125C7">
      <w:pPr>
        <w:pStyle w:val="BodyText"/>
        <w:spacing w:before="92" w:line="252" w:lineRule="exac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line="252" w:lineRule="exact"/>
        <w:ind w:left="240"/>
      </w:pPr>
      <w:r>
        <w:pict>
          <v:line id="_x0000_s1047" style="position:absolute;left:0;text-align:left;z-index:251657216;mso-wrap-distance-left:0;mso-wrap-distance-right:0;mso-position-horizontal-relative:page" from="70.6pt,14.2pt" to="541.55pt,14.2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rPr>
          <w:sz w:val="18"/>
        </w:rPr>
      </w:pPr>
      <w:r>
        <w:pict>
          <v:shape id="_x0000_s1046" type="#_x0000_t202" style="position:absolute;margin-left:66.35pt;margin-top:12.55pt;width:479.4pt;height:17.05pt;z-index:251658240;mso-wrap-distance-left:0;mso-wrap-distance-right:0;mso-position-horizontal-relative:page" filled="f" strokeweight=".48pt">
            <v:textbox inset="0,0,0,0">
              <w:txbxContent>
                <w:p w:rsidR="002524C0" w:rsidRDefault="008125C7">
                  <w:pPr>
                    <w:pStyle w:val="BodyText"/>
                    <w:spacing w:before="15"/>
                    <w:ind w:left="2313"/>
                  </w:pPr>
                  <w:r>
                    <w:t>INTERRUPTIBLE LARGE VOLUME GAS SERVICE</w:t>
                  </w:r>
                </w:p>
              </w:txbxContent>
            </v:textbox>
            <w10:wrap type="topAndBottom" anchorx="page"/>
          </v:shape>
        </w:pict>
      </w:r>
    </w:p>
    <w:p w:rsidR="002524C0" w:rsidRDefault="002524C0">
      <w:pPr>
        <w:pStyle w:val="BodyText"/>
        <w:spacing w:before="3"/>
        <w:rPr>
          <w:sz w:val="7"/>
        </w:rPr>
      </w:pPr>
    </w:p>
    <w:p w:rsidR="002524C0" w:rsidRDefault="003B0026">
      <w:pPr>
        <w:pStyle w:val="BodyText"/>
        <w:spacing w:before="92"/>
        <w:ind w:left="240"/>
      </w:pPr>
      <w:r>
        <w:pict>
          <v:group id="_x0000_s1039" style="position:absolute;left:0;text-align:left;margin-left:66.1pt;margin-top:3.45pt;width:479.9pt;height:509.15pt;z-index:-251643904;mso-position-horizontal-relative:page" coordorigin="1322,69" coordsize="9598,10183">
            <v:line id="_x0000_s1045" style="position:absolute" from="1332,74" to="10910,74" strokeweight=".48pt"/>
            <v:rect id="_x0000_s1044" style="position:absolute;left:1322;top:10242;width:11;height:10" fillcolor="black" stroked="f"/>
            <v:line id="_x0000_s1043" style="position:absolute" from="1332,10247" to="10910,10247" strokeweight=".48pt"/>
            <v:rect id="_x0000_s1042" style="position:absolute;left:10910;top:10242;width:10;height:10" fillcolor="black" stroked="f"/>
            <v:line id="_x0000_s1041" style="position:absolute" from="1327,69" to="1327,10242" strokeweight=".17781mm"/>
            <v:line id="_x0000_s1040" style="position:absolute" from="10915,69" to="10915,10242" strokeweight=".48pt"/>
            <w10:wrap anchorx="page"/>
          </v:group>
        </w:pict>
      </w:r>
      <w:r w:rsidR="008125C7">
        <w:rPr>
          <w:u w:val="single"/>
        </w:rPr>
        <w:t>AVAILABILITY</w:t>
      </w:r>
      <w:r w:rsidR="008125C7">
        <w:t>:</w:t>
      </w:r>
    </w:p>
    <w:p w:rsidR="002524C0" w:rsidRDefault="008125C7">
      <w:pPr>
        <w:pStyle w:val="BodyText"/>
        <w:spacing w:before="1"/>
        <w:ind w:left="240" w:right="307"/>
      </w:pPr>
      <w:r>
        <w:t xml:space="preserve">To any commercial or industrial customer using at least 200,000 </w:t>
      </w:r>
      <w:proofErr w:type="spellStart"/>
      <w:proofErr w:type="gramStart"/>
      <w:r>
        <w:t>Ccf</w:t>
      </w:r>
      <w:proofErr w:type="spellEnd"/>
      <w:proofErr w:type="gramEnd"/>
      <w:r>
        <w:t xml:space="preserve"> per year, </w:t>
      </w:r>
      <w:r>
        <w:rPr>
          <w:i/>
        </w:rPr>
        <w:t xml:space="preserve">or </w:t>
      </w:r>
      <w:r>
        <w:t xml:space="preserve">1,000 </w:t>
      </w:r>
      <w:proofErr w:type="spellStart"/>
      <w:r>
        <w:t>Ccf</w:t>
      </w:r>
      <w:proofErr w:type="spellEnd"/>
      <w:r>
        <w:t xml:space="preserve"> per day during off-peak periods. Examples of customers utilizing natural gas during off-peak periods only would include, but is not limited to the following: asphalt plants, electric generating facilities, grain drying facilities, and farm irrigation systems.</w:t>
      </w:r>
    </w:p>
    <w:p w:rsidR="002524C0" w:rsidRDefault="002524C0">
      <w:pPr>
        <w:pStyle w:val="BodyText"/>
        <w:spacing w:before="1"/>
        <w:rPr>
          <w:sz w:val="14"/>
        </w:rPr>
      </w:pPr>
    </w:p>
    <w:p w:rsidR="002524C0" w:rsidRDefault="008125C7">
      <w:pPr>
        <w:pStyle w:val="BodyText"/>
        <w:spacing w:before="91"/>
        <w:ind w:left="240" w:right="652"/>
      </w:pPr>
      <w:r>
        <w:t xml:space="preserve">Deliveries to such customers shall be subject to curtailment at any time. Deliveries to such customers shall be subject to curtailment in whole or in part upon one-half (1/2) </w:t>
      </w:r>
      <w:proofErr w:type="spellStart"/>
      <w:r>
        <w:t>hour's notice</w:t>
      </w:r>
      <w:proofErr w:type="spellEnd"/>
      <w:r>
        <w:t>. During any interruption due to capacity or supply concerns, all Interruptible Gas Service Customers shall be interrupted when required on a pro rata basis.</w:t>
      </w:r>
    </w:p>
    <w:p w:rsidR="002524C0" w:rsidRDefault="002524C0">
      <w:pPr>
        <w:pStyle w:val="BodyText"/>
        <w:spacing w:before="1"/>
        <w:rPr>
          <w:sz w:val="14"/>
        </w:rPr>
      </w:pPr>
    </w:p>
    <w:p w:rsidR="002524C0" w:rsidRDefault="008125C7">
      <w:pPr>
        <w:pStyle w:val="BodyText"/>
        <w:spacing w:before="92"/>
        <w:ind w:left="240" w:right="322"/>
      </w:pPr>
      <w:r>
        <w:t>Interruption shall occur at any time the Company is subject to any penalties being incurred and/or increased reservation or storage charges being incurred related to the Company’s system supply gas needs. No penalties, short-term reservation or storage charges shall be used as costs of gas in the Actual Cost Adjustment factor computation during any period where interruptible Customers are not interrupted</w:t>
      </w:r>
    </w:p>
    <w:p w:rsidR="002524C0" w:rsidRDefault="002524C0">
      <w:pPr>
        <w:pStyle w:val="BodyText"/>
        <w:spacing w:before="3"/>
        <w:rPr>
          <w:sz w:val="14"/>
        </w:rPr>
      </w:pPr>
    </w:p>
    <w:p w:rsidR="002524C0" w:rsidRDefault="008125C7">
      <w:pPr>
        <w:pStyle w:val="BodyText"/>
        <w:spacing w:before="91" w:line="252" w:lineRule="exact"/>
        <w:ind w:left="240"/>
      </w:pPr>
      <w:r>
        <w:rPr>
          <w:u w:val="single"/>
        </w:rPr>
        <w:t>CHARACTER OF SERVICE</w:t>
      </w:r>
      <w:r>
        <w:t>:</w:t>
      </w:r>
    </w:p>
    <w:p w:rsidR="002524C0" w:rsidRDefault="008125C7">
      <w:pPr>
        <w:pStyle w:val="BodyText"/>
        <w:ind w:left="240" w:right="371" w:firstLine="540"/>
      </w:pPr>
      <w:r>
        <w:t>Natural gas with a heating value of approximately 1,000 BTU per cubic foot, supplied through a single delivery point and a single meter, at the delivery pressure of the distribution system in the area, or such higher delivery pressure as delivered to the Customer.</w:t>
      </w:r>
    </w:p>
    <w:p w:rsidR="002524C0" w:rsidRDefault="002524C0">
      <w:pPr>
        <w:pStyle w:val="BodyText"/>
        <w:spacing w:before="1"/>
      </w:pPr>
    </w:p>
    <w:p w:rsidR="002524C0" w:rsidRDefault="008125C7">
      <w:pPr>
        <w:pStyle w:val="BodyText"/>
        <w:spacing w:after="8"/>
        <w:ind w:left="240"/>
      </w:pPr>
      <w:r>
        <w:rPr>
          <w:u w:val="single"/>
        </w:rPr>
        <w:t>MONTHLY DELIVERY CHARGE &amp; VOLUMETRIC RATES:</w:t>
      </w:r>
    </w:p>
    <w:tbl>
      <w:tblPr>
        <w:tblW w:w="0" w:type="auto"/>
        <w:tblInd w:w="190" w:type="dxa"/>
        <w:tblLayout w:type="fixed"/>
        <w:tblCellMar>
          <w:left w:w="0" w:type="dxa"/>
          <w:right w:w="0" w:type="dxa"/>
        </w:tblCellMar>
        <w:tblLook w:val="01E0" w:firstRow="1" w:lastRow="1" w:firstColumn="1" w:lastColumn="1" w:noHBand="0" w:noVBand="0"/>
      </w:tblPr>
      <w:tblGrid>
        <w:gridCol w:w="4311"/>
        <w:gridCol w:w="2579"/>
        <w:gridCol w:w="1265"/>
      </w:tblGrid>
      <w:tr w:rsidR="002524C0">
        <w:trPr>
          <w:trHeight w:val="248"/>
        </w:trPr>
        <w:tc>
          <w:tcPr>
            <w:tcW w:w="4311" w:type="dxa"/>
          </w:tcPr>
          <w:p w:rsidR="002524C0" w:rsidRDefault="002524C0">
            <w:pPr>
              <w:pStyle w:val="TableParagraph"/>
              <w:spacing w:line="240" w:lineRule="auto"/>
              <w:ind w:left="0"/>
              <w:rPr>
                <w:sz w:val="18"/>
              </w:rPr>
            </w:pPr>
          </w:p>
        </w:tc>
        <w:tc>
          <w:tcPr>
            <w:tcW w:w="2579" w:type="dxa"/>
          </w:tcPr>
          <w:p w:rsidR="002524C0" w:rsidRDefault="008125C7">
            <w:pPr>
              <w:pStyle w:val="TableParagraph"/>
              <w:spacing w:line="228" w:lineRule="exact"/>
              <w:ind w:left="779"/>
            </w:pPr>
            <w:r>
              <w:rPr>
                <w:u w:val="single"/>
              </w:rPr>
              <w:t xml:space="preserve">Northeast/West </w:t>
            </w:r>
          </w:p>
        </w:tc>
        <w:tc>
          <w:tcPr>
            <w:tcW w:w="1265" w:type="dxa"/>
          </w:tcPr>
          <w:p w:rsidR="002524C0" w:rsidRDefault="008125C7">
            <w:pPr>
              <w:pStyle w:val="TableParagraph"/>
              <w:spacing w:line="228" w:lineRule="exact"/>
            </w:pPr>
            <w:r>
              <w:rPr>
                <w:u w:val="single"/>
              </w:rPr>
              <w:t>Southeast</w:t>
            </w:r>
          </w:p>
        </w:tc>
      </w:tr>
      <w:tr w:rsidR="002524C0">
        <w:trPr>
          <w:trHeight w:val="253"/>
        </w:trPr>
        <w:tc>
          <w:tcPr>
            <w:tcW w:w="4311" w:type="dxa"/>
          </w:tcPr>
          <w:p w:rsidR="002524C0" w:rsidRDefault="008125C7">
            <w:pPr>
              <w:pStyle w:val="TableParagraph"/>
              <w:ind w:left="50"/>
            </w:pPr>
            <w:r>
              <w:t>Delivery Charge (per meter)</w:t>
            </w:r>
          </w:p>
        </w:tc>
        <w:tc>
          <w:tcPr>
            <w:tcW w:w="2579" w:type="dxa"/>
          </w:tcPr>
          <w:p w:rsidR="002524C0" w:rsidRDefault="008125C7">
            <w:pPr>
              <w:pStyle w:val="TableParagraph"/>
              <w:ind w:left="779"/>
            </w:pPr>
            <w:r>
              <w:t>$650.00</w:t>
            </w:r>
          </w:p>
        </w:tc>
        <w:tc>
          <w:tcPr>
            <w:tcW w:w="1265" w:type="dxa"/>
          </w:tcPr>
          <w:p w:rsidR="002524C0" w:rsidRDefault="008125C7">
            <w:pPr>
              <w:pStyle w:val="TableParagraph"/>
            </w:pPr>
            <w:r>
              <w:t>$750.00</w:t>
            </w:r>
          </w:p>
        </w:tc>
      </w:tr>
      <w:tr w:rsidR="002524C0">
        <w:trPr>
          <w:trHeight w:val="249"/>
        </w:trPr>
        <w:tc>
          <w:tcPr>
            <w:tcW w:w="4311" w:type="dxa"/>
          </w:tcPr>
          <w:p w:rsidR="002524C0" w:rsidRDefault="008125C7">
            <w:pPr>
              <w:pStyle w:val="TableParagraph"/>
              <w:spacing w:line="229" w:lineRule="exact"/>
              <w:ind w:left="50"/>
            </w:pPr>
            <w:r>
              <w:t xml:space="preserve">Distribution Commodity Rate (per </w:t>
            </w:r>
            <w:proofErr w:type="spellStart"/>
            <w:r>
              <w:t>Ccf</w:t>
            </w:r>
            <w:proofErr w:type="spellEnd"/>
            <w:r>
              <w:t>)</w:t>
            </w:r>
          </w:p>
        </w:tc>
        <w:tc>
          <w:tcPr>
            <w:tcW w:w="2579" w:type="dxa"/>
          </w:tcPr>
          <w:p w:rsidR="002524C0" w:rsidRDefault="008125C7">
            <w:pPr>
              <w:pStyle w:val="TableParagraph"/>
              <w:spacing w:line="229" w:lineRule="exact"/>
              <w:ind w:left="779"/>
            </w:pPr>
            <w:r>
              <w:t>$0.17002</w:t>
            </w:r>
          </w:p>
        </w:tc>
        <w:tc>
          <w:tcPr>
            <w:tcW w:w="1265" w:type="dxa"/>
          </w:tcPr>
          <w:p w:rsidR="002524C0" w:rsidRDefault="008125C7">
            <w:pPr>
              <w:pStyle w:val="TableParagraph"/>
              <w:spacing w:line="229" w:lineRule="exact"/>
            </w:pPr>
            <w:r>
              <w:t>$0.20179</w:t>
            </w:r>
          </w:p>
        </w:tc>
      </w:tr>
    </w:tbl>
    <w:p w:rsidR="002524C0" w:rsidRDefault="002524C0">
      <w:pPr>
        <w:pStyle w:val="BodyText"/>
      </w:pPr>
    </w:p>
    <w:p w:rsidR="002524C0" w:rsidRDefault="008125C7">
      <w:pPr>
        <w:pStyle w:val="BodyText"/>
        <w:ind w:left="240"/>
      </w:pPr>
      <w:r>
        <w:t>Minimum Bill is equal to the monthly Delivery Charge plus applicable rate adjustments.</w:t>
      </w:r>
    </w:p>
    <w:p w:rsidR="002524C0" w:rsidRDefault="002524C0">
      <w:pPr>
        <w:sectPr w:rsidR="002524C0">
          <w:headerReference w:type="default" r:id="rId17"/>
          <w:pgSz w:w="12240" w:h="15840"/>
          <w:pgMar w:top="1200" w:right="1220" w:bottom="1580" w:left="1200" w:header="694" w:footer="1389" w:gutter="0"/>
          <w:cols w:space="720"/>
        </w:sectPr>
      </w:pPr>
    </w:p>
    <w:p w:rsidR="002524C0" w:rsidRDefault="008125C7">
      <w:pPr>
        <w:pStyle w:val="BodyText"/>
        <w:tabs>
          <w:tab w:val="left" w:pos="7314"/>
        </w:tabs>
        <w:spacing w:line="252" w:lineRule="exact"/>
        <w:ind w:left="2400"/>
      </w:pPr>
      <w:r>
        <w:lastRenderedPageBreak/>
        <w:t>Cancelling P.S.C. MO.</w:t>
      </w:r>
      <w:r>
        <w:rPr>
          <w:spacing w:val="-4"/>
        </w:rPr>
        <w:t xml:space="preserve"> </w:t>
      </w:r>
      <w:r>
        <w:t>No.</w:t>
      </w:r>
      <w:r>
        <w:rPr>
          <w:spacing w:val="-3"/>
        </w:rPr>
        <w:t xml:space="preserve"> </w:t>
      </w:r>
      <w:r>
        <w:t>2</w:t>
      </w:r>
      <w:r>
        <w:tab/>
        <w:t>Original SHEET NO.</w:t>
      </w:r>
      <w:r>
        <w:rPr>
          <w:spacing w:val="-3"/>
        </w:rPr>
        <w:t xml:space="preserve"> </w:t>
      </w:r>
      <w:r>
        <w:t>109</w:t>
      </w:r>
    </w:p>
    <w:p w:rsidR="002524C0" w:rsidRDefault="002524C0">
      <w:pPr>
        <w:pStyle w:val="BodyText"/>
      </w:pPr>
    </w:p>
    <w:p w:rsidR="002524C0" w:rsidRDefault="008125C7">
      <w:pPr>
        <w:pStyle w:val="BodyText"/>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before="2"/>
        <w:ind w:left="240"/>
      </w:pPr>
      <w:r>
        <w:pict>
          <v:line id="_x0000_s1038" style="position:absolute;left:0;text-align:left;z-index:251659264;mso-wrap-distance-left:0;mso-wrap-distance-right:0;mso-position-horizontal-relative:page" from="70.6pt,14.35pt" to="541.55pt,14.35pt" strokeweight=".48pt">
            <w10:wrap type="topAndBottom" anchorx="page"/>
          </v:line>
        </w:pict>
      </w:r>
      <w:proofErr w:type="gramStart"/>
      <w:r w:rsidR="008125C7">
        <w:t>d/b/a</w:t>
      </w:r>
      <w:proofErr w:type="gramEnd"/>
      <w:r w:rsidR="008125C7">
        <w:t>/</w:t>
      </w:r>
      <w:r w:rsidR="008125C7">
        <w:rPr>
          <w:spacing w:val="-1"/>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spacing w:before="9"/>
        <w:rPr>
          <w:sz w:val="17"/>
        </w:rPr>
      </w:pPr>
      <w:r>
        <w:pict>
          <v:shape id="_x0000_s1037" type="#_x0000_t202" style="position:absolute;margin-left:66.35pt;margin-top:12.45pt;width:479.4pt;height:17.05pt;z-index:251660288;mso-wrap-distance-left:0;mso-wrap-distance-right:0;mso-position-horizontal-relative:page" filled="f" strokeweight=".48pt">
            <v:textbox inset="0,0,0,0">
              <w:txbxContent>
                <w:p w:rsidR="002524C0" w:rsidRDefault="008125C7">
                  <w:pPr>
                    <w:pStyle w:val="BodyText"/>
                    <w:spacing w:before="15"/>
                    <w:ind w:left="3273" w:right="3271"/>
                    <w:jc w:val="center"/>
                  </w:pPr>
                  <w:r>
                    <w:t>EXCESS FLOW VALVES</w:t>
                  </w:r>
                </w:p>
              </w:txbxContent>
            </v:textbox>
            <w10:wrap type="topAndBottom" anchorx="page"/>
          </v:shape>
        </w:pict>
      </w:r>
    </w:p>
    <w:p w:rsidR="002524C0" w:rsidRDefault="002524C0">
      <w:pPr>
        <w:pStyle w:val="BodyText"/>
        <w:spacing w:before="7"/>
        <w:rPr>
          <w:sz w:val="29"/>
        </w:rPr>
      </w:pPr>
    </w:p>
    <w:p w:rsidR="002524C0" w:rsidRDefault="003B0026">
      <w:pPr>
        <w:pStyle w:val="BodyText"/>
        <w:spacing w:before="92"/>
        <w:ind w:left="149" w:right="260"/>
      </w:pPr>
      <w:r>
        <w:pict>
          <v:group id="_x0000_s1032" style="position:absolute;left:0;text-align:left;margin-left:65.5pt;margin-top:-9.25pt;width:480.5pt;height:521.4pt;z-index:-251642880;mso-position-horizontal-relative:page" coordorigin="1310,-185" coordsize="9610,10428">
            <v:line id="_x0000_s1036" style="position:absolute" from="1320,-180" to="10910,-180" strokeweight=".48pt"/>
            <v:line id="_x0000_s1035" style="position:absolute" from="1320,10237" to="10910,10237" strokeweight=".16936mm"/>
            <v:line id="_x0000_s1034" style="position:absolute" from="1315,-185" to="1315,10242" strokeweight=".48pt"/>
            <v:line id="_x0000_s1033" style="position:absolute" from="10915,-185" to="10915,10242" strokeweight=".48pt"/>
            <w10:wrap anchorx="page"/>
          </v:group>
        </w:pict>
      </w:r>
      <w:r w:rsidR="008125C7">
        <w:t>EXCESS FLOW VALVES (EFV): To comply with the United States Department of Transportation Regulation 49 CFR Part 192.383, the Company will install an EFV for certain new or replaced eligible gas service lines *, at no cost to the customer. These include:</w:t>
      </w:r>
    </w:p>
    <w:p w:rsidR="002524C0" w:rsidRDefault="002524C0">
      <w:pPr>
        <w:pStyle w:val="BodyText"/>
        <w:spacing w:before="11"/>
        <w:rPr>
          <w:sz w:val="21"/>
        </w:rPr>
      </w:pPr>
    </w:p>
    <w:p w:rsidR="002524C0" w:rsidRDefault="008125C7">
      <w:pPr>
        <w:pStyle w:val="ListParagraph"/>
        <w:numPr>
          <w:ilvl w:val="1"/>
          <w:numId w:val="2"/>
        </w:numPr>
        <w:tabs>
          <w:tab w:val="left" w:pos="1680"/>
          <w:tab w:val="left" w:pos="1681"/>
        </w:tabs>
        <w:spacing w:before="0" w:line="269" w:lineRule="exact"/>
        <w:rPr>
          <w:u w:val="none"/>
        </w:rPr>
      </w:pPr>
      <w:r>
        <w:rPr>
          <w:u w:val="none"/>
        </w:rPr>
        <w:t>Single family</w:t>
      </w:r>
      <w:r>
        <w:rPr>
          <w:spacing w:val="-4"/>
          <w:u w:val="none"/>
        </w:rPr>
        <w:t xml:space="preserve"> </w:t>
      </w:r>
      <w:r>
        <w:rPr>
          <w:u w:val="none"/>
        </w:rPr>
        <w:t>residences</w:t>
      </w:r>
    </w:p>
    <w:p w:rsidR="002524C0" w:rsidRDefault="008125C7">
      <w:pPr>
        <w:pStyle w:val="ListParagraph"/>
        <w:numPr>
          <w:ilvl w:val="1"/>
          <w:numId w:val="2"/>
        </w:numPr>
        <w:tabs>
          <w:tab w:val="left" w:pos="1680"/>
          <w:tab w:val="left" w:pos="1681"/>
        </w:tabs>
        <w:spacing w:before="0" w:line="269" w:lineRule="exact"/>
        <w:rPr>
          <w:u w:val="none"/>
        </w:rPr>
      </w:pPr>
      <w:r>
        <w:rPr>
          <w:u w:val="none"/>
        </w:rPr>
        <w:t>Multi-family residences,</w:t>
      </w:r>
      <w:r>
        <w:rPr>
          <w:spacing w:val="-4"/>
          <w:u w:val="none"/>
        </w:rPr>
        <w:t xml:space="preserve"> </w:t>
      </w:r>
      <w:r>
        <w:rPr>
          <w:u w:val="none"/>
        </w:rPr>
        <w:t>and</w:t>
      </w:r>
    </w:p>
    <w:p w:rsidR="002524C0" w:rsidRDefault="008125C7">
      <w:pPr>
        <w:pStyle w:val="ListParagraph"/>
        <w:numPr>
          <w:ilvl w:val="1"/>
          <w:numId w:val="2"/>
        </w:numPr>
        <w:tabs>
          <w:tab w:val="left" w:pos="1680"/>
          <w:tab w:val="left" w:pos="1681"/>
        </w:tabs>
        <w:spacing w:before="0"/>
        <w:ind w:right="334"/>
        <w:rPr>
          <w:u w:val="none"/>
        </w:rPr>
      </w:pPr>
      <w:r>
        <w:rPr>
          <w:u w:val="none"/>
        </w:rPr>
        <w:t>Small commercial entities consuming natural gas volumes not exceeding 1,000 Standard Cubic Feet per</w:t>
      </w:r>
      <w:r>
        <w:rPr>
          <w:spacing w:val="-2"/>
          <w:u w:val="none"/>
        </w:rPr>
        <w:t xml:space="preserve"> </w:t>
      </w:r>
      <w:r>
        <w:rPr>
          <w:u w:val="none"/>
        </w:rPr>
        <w:t>Hour</w:t>
      </w:r>
    </w:p>
    <w:p w:rsidR="002524C0" w:rsidRDefault="008125C7">
      <w:pPr>
        <w:pStyle w:val="BodyText"/>
        <w:spacing w:before="199"/>
        <w:ind w:left="149" w:right="375"/>
        <w:jc w:val="both"/>
      </w:pPr>
      <w:r>
        <w:t>In addition, a customer may request an EFV be installed on an existing service line at their own expense, based upon suitable payment arrangements agreed to by the Company. If the service line is eligible * for EFV installation, the Company will install the EFV on a mutually agreed date at a cost as set forth</w:t>
      </w:r>
      <w:r>
        <w:rPr>
          <w:spacing w:val="-37"/>
        </w:rPr>
        <w:t xml:space="preserve"> </w:t>
      </w:r>
      <w:r>
        <w:t>below:</w:t>
      </w:r>
    </w:p>
    <w:p w:rsidR="002524C0" w:rsidRDefault="002524C0">
      <w:pPr>
        <w:pStyle w:val="BodyText"/>
        <w:spacing w:before="1"/>
        <w:rPr>
          <w:sz w:val="14"/>
        </w:rPr>
      </w:pPr>
    </w:p>
    <w:p w:rsidR="002524C0" w:rsidRDefault="008125C7">
      <w:pPr>
        <w:pStyle w:val="BodyText"/>
        <w:spacing w:before="92"/>
        <w:ind w:left="149" w:right="297"/>
      </w:pPr>
      <w:r>
        <w:t>Installation of an EFV on an eligible service line for an existing customer when requested by the customer and when service is not being replaced wi</w:t>
      </w:r>
      <w:r w:rsidR="00DD544C">
        <w:t>ll</w:t>
      </w:r>
      <w:r>
        <w:t xml:space="preserve"> consist of:</w:t>
      </w:r>
    </w:p>
    <w:p w:rsidR="002524C0" w:rsidRDefault="002524C0">
      <w:pPr>
        <w:pStyle w:val="BodyText"/>
        <w:rPr>
          <w:sz w:val="14"/>
        </w:rPr>
      </w:pPr>
    </w:p>
    <w:p w:rsidR="002524C0" w:rsidRDefault="008125C7">
      <w:pPr>
        <w:pStyle w:val="ListParagraph"/>
        <w:numPr>
          <w:ilvl w:val="0"/>
          <w:numId w:val="1"/>
        </w:numPr>
        <w:tabs>
          <w:tab w:val="left" w:pos="1680"/>
          <w:tab w:val="left" w:pos="1681"/>
        </w:tabs>
        <w:spacing w:before="91"/>
        <w:ind w:right="267" w:firstLine="0"/>
        <w:rPr>
          <w:u w:val="none"/>
        </w:rPr>
      </w:pPr>
      <w:r>
        <w:rPr>
          <w:u w:val="none"/>
        </w:rPr>
        <w:t>EFV Standard Charge: Customer may request installation of an excess flow valve consisting of a valve and labor for a standard charge of $1,500 (based on typical minimum requirements) for the EFV installation, subject to the provisions of Section B. Costs for</w:t>
      </w:r>
      <w:r>
        <w:rPr>
          <w:spacing w:val="-28"/>
          <w:u w:val="none"/>
        </w:rPr>
        <w:t xml:space="preserve"> </w:t>
      </w:r>
      <w:r>
        <w:rPr>
          <w:u w:val="none"/>
        </w:rPr>
        <w:t>minimum installation requirements will be based on time and</w:t>
      </w:r>
      <w:r>
        <w:rPr>
          <w:spacing w:val="-4"/>
          <w:u w:val="none"/>
        </w:rPr>
        <w:t xml:space="preserve"> </w:t>
      </w:r>
      <w:r>
        <w:rPr>
          <w:u w:val="none"/>
        </w:rPr>
        <w:t>material.</w:t>
      </w:r>
    </w:p>
    <w:p w:rsidR="002524C0" w:rsidRDefault="008125C7">
      <w:pPr>
        <w:pStyle w:val="ListParagraph"/>
        <w:numPr>
          <w:ilvl w:val="0"/>
          <w:numId w:val="1"/>
        </w:numPr>
        <w:tabs>
          <w:tab w:val="left" w:pos="1680"/>
          <w:tab w:val="left" w:pos="1681"/>
        </w:tabs>
        <w:ind w:right="317" w:firstLine="0"/>
        <w:rPr>
          <w:u w:val="none"/>
        </w:rPr>
      </w:pPr>
      <w:r>
        <w:rPr>
          <w:u w:val="none"/>
        </w:rPr>
        <w:t>EFV Installation Beyond or Less than the EFV Standard Charge: Company shall provide an estimate of the actual cost of installation prior to undertaking an installation. Installation of an EFV in excess of that provided by the Standard Charge as determined under Section A will be made by the Company, provided the applicant requesting installation of an EFV deposits, as a contribution-in-aid-of-construction, the Company’s estimated cost of such excess. Any variation between any charge under Section A or this Section B and the actual cost of installation shall be refunded to customer within 60</w:t>
      </w:r>
      <w:r>
        <w:rPr>
          <w:spacing w:val="-2"/>
          <w:u w:val="none"/>
        </w:rPr>
        <w:t xml:space="preserve"> </w:t>
      </w:r>
      <w:r>
        <w:rPr>
          <w:u w:val="none"/>
        </w:rPr>
        <w:t>days.</w:t>
      </w:r>
    </w:p>
    <w:p w:rsidR="002524C0" w:rsidRDefault="002524C0">
      <w:pPr>
        <w:pStyle w:val="BodyText"/>
        <w:rPr>
          <w:sz w:val="14"/>
        </w:rPr>
      </w:pPr>
    </w:p>
    <w:p w:rsidR="002524C0" w:rsidRDefault="008125C7">
      <w:pPr>
        <w:pStyle w:val="BodyText"/>
        <w:spacing w:before="92"/>
        <w:ind w:left="149" w:right="419"/>
      </w:pPr>
      <w:r>
        <w:t>*Eligibility to install an EFV device will depend upon operating conditions in effect for the service, such as the inlet pressure, which may not allow the EFV to operate effectively.</w:t>
      </w: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rPr>
          <w:sz w:val="20"/>
        </w:rPr>
      </w:pPr>
    </w:p>
    <w:p w:rsidR="002524C0" w:rsidRDefault="002524C0">
      <w:pPr>
        <w:pStyle w:val="BodyText"/>
        <w:spacing w:before="3"/>
        <w:rPr>
          <w:sz w:val="28"/>
        </w:rPr>
      </w:pPr>
    </w:p>
    <w:p w:rsidR="002524C0" w:rsidRDefault="008125C7">
      <w:pPr>
        <w:pStyle w:val="BodyText"/>
        <w:tabs>
          <w:tab w:val="left" w:pos="7736"/>
        </w:tabs>
        <w:spacing w:before="92"/>
        <w:ind w:left="240"/>
      </w:pPr>
      <w:r>
        <w:t>DATE</w:t>
      </w:r>
      <w:r>
        <w:rPr>
          <w:spacing w:val="-2"/>
        </w:rPr>
        <w:t xml:space="preserve"> </w:t>
      </w:r>
      <w:r>
        <w:t>OF</w:t>
      </w:r>
      <w:r>
        <w:rPr>
          <w:spacing w:val="-2"/>
        </w:rPr>
        <w:t xml:space="preserve"> </w:t>
      </w:r>
      <w:r w:rsidR="00AF5DD4">
        <w:t xml:space="preserve">ISSUE:                                                                              </w:t>
      </w:r>
      <w:r>
        <w:t>DATE</w:t>
      </w:r>
      <w:r>
        <w:rPr>
          <w:spacing w:val="-6"/>
        </w:rPr>
        <w:t xml:space="preserve"> </w:t>
      </w:r>
      <w:r>
        <w:t>EFFECTIVE:</w:t>
      </w:r>
    </w:p>
    <w:p w:rsidR="002524C0" w:rsidRDefault="008125C7">
      <w:pPr>
        <w:tabs>
          <w:tab w:val="left" w:pos="8286"/>
        </w:tabs>
        <w:ind w:left="2220"/>
        <w:rPr>
          <w:sz w:val="16"/>
        </w:rPr>
      </w:pPr>
      <w:proofErr w:type="gramStart"/>
      <w:r>
        <w:rPr>
          <w:sz w:val="16"/>
        </w:rPr>
        <w:t>month</w:t>
      </w:r>
      <w:proofErr w:type="gramEnd"/>
      <w:r>
        <w:rPr>
          <w:sz w:val="16"/>
        </w:rPr>
        <w:t xml:space="preserve">   </w:t>
      </w:r>
      <w:r>
        <w:rPr>
          <w:spacing w:val="35"/>
          <w:sz w:val="16"/>
        </w:rPr>
        <w:t xml:space="preserve"> </w:t>
      </w:r>
      <w:r>
        <w:rPr>
          <w:sz w:val="16"/>
        </w:rPr>
        <w:t xml:space="preserve">day   </w:t>
      </w:r>
      <w:r>
        <w:rPr>
          <w:spacing w:val="33"/>
          <w:sz w:val="16"/>
        </w:rPr>
        <w:t xml:space="preserve"> </w:t>
      </w:r>
      <w:r>
        <w:rPr>
          <w:sz w:val="16"/>
        </w:rPr>
        <w:t>year</w:t>
      </w:r>
      <w:r>
        <w:rPr>
          <w:sz w:val="16"/>
        </w:rPr>
        <w:tab/>
        <w:t xml:space="preserve">month     day   </w:t>
      </w:r>
      <w:r>
        <w:rPr>
          <w:spacing w:val="30"/>
          <w:sz w:val="16"/>
        </w:rPr>
        <w:t xml:space="preserve"> </w:t>
      </w:r>
      <w:r>
        <w:rPr>
          <w:sz w:val="16"/>
        </w:rPr>
        <w:t>year</w:t>
      </w:r>
    </w:p>
    <w:p w:rsidR="002524C0" w:rsidRDefault="008125C7">
      <w:pPr>
        <w:pStyle w:val="BodyText"/>
        <w:tabs>
          <w:tab w:val="left" w:pos="4560"/>
          <w:tab w:val="left" w:pos="8440"/>
        </w:tabs>
        <w:ind w:left="240"/>
      </w:pPr>
      <w:r>
        <w:t xml:space="preserve">ISSUED BY:  </w:t>
      </w:r>
      <w:r>
        <w:rPr>
          <w:u w:val="single"/>
        </w:rPr>
        <w:t>Christopher</w:t>
      </w:r>
      <w:r>
        <w:rPr>
          <w:spacing w:val="-8"/>
          <w:u w:val="single"/>
        </w:rPr>
        <w:t xml:space="preserve"> </w:t>
      </w:r>
      <w:r>
        <w:rPr>
          <w:u w:val="single"/>
        </w:rPr>
        <w:t>D.</w:t>
      </w:r>
      <w:r>
        <w:rPr>
          <w:spacing w:val="-2"/>
          <w:u w:val="single"/>
        </w:rPr>
        <w:t xml:space="preserve"> </w:t>
      </w:r>
      <w:proofErr w:type="spellStart"/>
      <w:r>
        <w:rPr>
          <w:u w:val="single"/>
        </w:rPr>
        <w:t>Krygier</w:t>
      </w:r>
      <w:proofErr w:type="spellEnd"/>
      <w:r>
        <w:tab/>
      </w:r>
      <w:r>
        <w:rPr>
          <w:u w:val="single"/>
        </w:rPr>
        <w:t>Director</w:t>
      </w:r>
      <w:r w:rsidR="00F304B4">
        <w:rPr>
          <w:u w:val="single"/>
        </w:rPr>
        <w:t>, Rates and Regulatory</w:t>
      </w:r>
      <w:r>
        <w:rPr>
          <w:spacing w:val="-2"/>
          <w:u w:val="single"/>
        </w:rPr>
        <w:t xml:space="preserve"> </w:t>
      </w:r>
      <w:r>
        <w:rPr>
          <w:u w:val="single"/>
        </w:rPr>
        <w:t>Affairs</w:t>
      </w:r>
      <w:r w:rsidR="00F304B4">
        <w:rPr>
          <w:u w:val="single"/>
        </w:rPr>
        <w:t xml:space="preserve"> </w:t>
      </w:r>
      <w:r>
        <w:tab/>
      </w:r>
      <w:r>
        <w:rPr>
          <w:u w:val="single"/>
        </w:rPr>
        <w:t>Jackson, MO</w:t>
      </w:r>
    </w:p>
    <w:p w:rsidR="002524C0" w:rsidRDefault="002524C0">
      <w:pPr>
        <w:sectPr w:rsidR="002524C0">
          <w:headerReference w:type="default" r:id="rId18"/>
          <w:footerReference w:type="default" r:id="rId19"/>
          <w:pgSz w:w="12240" w:h="15840"/>
          <w:pgMar w:top="960" w:right="1220" w:bottom="820" w:left="1200" w:header="722" w:footer="628" w:gutter="0"/>
          <w:cols w:space="720"/>
        </w:sectPr>
      </w:pPr>
    </w:p>
    <w:p w:rsidR="002524C0" w:rsidRDefault="002524C0">
      <w:pPr>
        <w:pStyle w:val="BodyText"/>
        <w:rPr>
          <w:sz w:val="20"/>
        </w:rPr>
      </w:pPr>
    </w:p>
    <w:p w:rsidR="002524C0" w:rsidRDefault="002524C0">
      <w:pPr>
        <w:pStyle w:val="BodyText"/>
        <w:spacing w:before="11"/>
        <w:rPr>
          <w:sz w:val="15"/>
        </w:rPr>
      </w:pPr>
    </w:p>
    <w:p w:rsidR="002524C0" w:rsidRDefault="008125C7">
      <w:pPr>
        <w:pStyle w:val="BodyText"/>
        <w:spacing w:before="91"/>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before="2"/>
        <w:ind w:left="240"/>
      </w:pPr>
      <w:r>
        <w:pict>
          <v:line id="_x0000_s1031" style="position:absolute;left:0;text-align:left;z-index:251661312;mso-wrap-distance-left:0;mso-wrap-distance-right:0;mso-position-horizontal-relative:page" from="70.6pt,14.35pt" to="541.55pt,14.35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spacing w:before="9"/>
        <w:rPr>
          <w:sz w:val="17"/>
        </w:rPr>
      </w:pPr>
      <w:r>
        <w:pict>
          <v:shape id="_x0000_s1030" type="#_x0000_t202" style="position:absolute;margin-left:66.35pt;margin-top:12.45pt;width:479.4pt;height:17.05pt;z-index:251662336;mso-wrap-distance-left:0;mso-wrap-distance-right:0;mso-position-horizontal-relative:page" filled="f" strokeweight=".48pt">
            <v:textbox inset="0,0,0,0">
              <w:txbxContent>
                <w:p w:rsidR="002524C0" w:rsidRDefault="008125C7">
                  <w:pPr>
                    <w:pStyle w:val="BodyText"/>
                    <w:spacing w:before="15"/>
                    <w:ind w:left="1999"/>
                  </w:pPr>
                  <w:r>
                    <w:t>LOW INCOME AFFORDABILITY PROGRAM TEMPLATE</w:t>
                  </w:r>
                </w:p>
              </w:txbxContent>
            </v:textbox>
            <w10:wrap type="topAndBottom" anchorx="page"/>
          </v:shape>
        </w:pict>
      </w:r>
      <w:r>
        <w:pict>
          <v:shape id="_x0000_s1029" type="#_x0000_t202" style="position:absolute;margin-left:66.35pt;margin-top:39.2pt;width:479.4pt;height:524.4pt;z-index:251663360;mso-wrap-distance-left:0;mso-wrap-distance-right:0;mso-position-horizontal-relative:page" filled="f" strokeweight=".48pt">
            <v:textbox inset="0,0,0,0">
              <w:txbxContent>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8125C7">
                  <w:pPr>
                    <w:pStyle w:val="BodyText"/>
                    <w:spacing w:before="177"/>
                    <w:ind w:left="3273" w:right="3273"/>
                    <w:jc w:val="center"/>
                  </w:pPr>
                  <w:r>
                    <w:t>RESERVED FOR FUTURE USE</w:t>
                  </w:r>
                </w:p>
              </w:txbxContent>
            </v:textbox>
            <w10:wrap type="topAndBottom" anchorx="page"/>
          </v:shape>
        </w:pict>
      </w:r>
    </w:p>
    <w:p w:rsidR="002524C0" w:rsidRDefault="002524C0">
      <w:pPr>
        <w:pStyle w:val="BodyText"/>
        <w:spacing w:before="1"/>
        <w:rPr>
          <w:sz w:val="10"/>
        </w:rPr>
      </w:pPr>
    </w:p>
    <w:p w:rsidR="002524C0" w:rsidRDefault="002524C0">
      <w:pPr>
        <w:rPr>
          <w:sz w:val="10"/>
        </w:rPr>
        <w:sectPr w:rsidR="002524C0">
          <w:headerReference w:type="default" r:id="rId20"/>
          <w:footerReference w:type="default" r:id="rId21"/>
          <w:pgSz w:w="12240" w:h="15840"/>
          <w:pgMar w:top="960" w:right="1220" w:bottom="1580" w:left="1200" w:header="722" w:footer="1389" w:gutter="0"/>
          <w:pgNumType w:start="120"/>
          <w:cols w:space="720"/>
        </w:sectPr>
      </w:pPr>
    </w:p>
    <w:p w:rsidR="002524C0" w:rsidRDefault="002524C0">
      <w:pPr>
        <w:pStyle w:val="BodyText"/>
        <w:rPr>
          <w:sz w:val="20"/>
        </w:rPr>
      </w:pPr>
    </w:p>
    <w:p w:rsidR="002524C0" w:rsidRDefault="002524C0">
      <w:pPr>
        <w:pStyle w:val="BodyText"/>
        <w:spacing w:before="11"/>
        <w:rPr>
          <w:sz w:val="15"/>
        </w:rPr>
      </w:pPr>
    </w:p>
    <w:p w:rsidR="002524C0" w:rsidRDefault="008125C7">
      <w:pPr>
        <w:pStyle w:val="BodyText"/>
        <w:spacing w:before="91"/>
        <w:ind w:left="240"/>
      </w:pPr>
      <w:proofErr w:type="gramStart"/>
      <w:r>
        <w:t>Liberty Utilities (</w:t>
      </w:r>
      <w:proofErr w:type="spellStart"/>
      <w:r>
        <w:t>Midstates</w:t>
      </w:r>
      <w:proofErr w:type="spellEnd"/>
      <w:r>
        <w:t xml:space="preserve"> Natural Gas) Corp.</w:t>
      </w:r>
      <w:proofErr w:type="gramEnd"/>
    </w:p>
    <w:p w:rsidR="002524C0" w:rsidRDefault="003B0026">
      <w:pPr>
        <w:pStyle w:val="BodyText"/>
        <w:tabs>
          <w:tab w:val="left" w:pos="6721"/>
        </w:tabs>
        <w:spacing w:before="2"/>
        <w:ind w:left="240"/>
      </w:pPr>
      <w:r>
        <w:pict>
          <v:line id="_x0000_s1028" style="position:absolute;left:0;text-align:left;z-index:251664384;mso-wrap-distance-left:0;mso-wrap-distance-right:0;mso-position-horizontal-relative:page" from="70.6pt,14.35pt" to="541.55pt,14.35pt" strokeweight=".48pt">
            <w10:wrap type="topAndBottom" anchorx="page"/>
          </v:line>
        </w:pict>
      </w:r>
      <w:proofErr w:type="gramStart"/>
      <w:r w:rsidR="008125C7">
        <w:t>d/b/a</w:t>
      </w:r>
      <w:proofErr w:type="gramEnd"/>
      <w:r w:rsidR="008125C7">
        <w:rPr>
          <w:spacing w:val="-2"/>
        </w:rPr>
        <w:t xml:space="preserve"> </w:t>
      </w:r>
      <w:r w:rsidR="008125C7">
        <w:t>Liberty</w:t>
      </w:r>
      <w:r w:rsidR="008125C7">
        <w:rPr>
          <w:spacing w:val="-5"/>
        </w:rPr>
        <w:t xml:space="preserve"> </w:t>
      </w:r>
      <w:r w:rsidR="008125C7">
        <w:t>Utilities</w:t>
      </w:r>
      <w:r w:rsidR="008125C7">
        <w:tab/>
        <w:t>FOR – All</w:t>
      </w:r>
      <w:r w:rsidR="008125C7">
        <w:rPr>
          <w:spacing w:val="-1"/>
        </w:rPr>
        <w:t xml:space="preserve"> </w:t>
      </w:r>
      <w:r w:rsidR="008125C7">
        <w:t>Areas</w:t>
      </w:r>
    </w:p>
    <w:p w:rsidR="002524C0" w:rsidRDefault="008125C7">
      <w:pPr>
        <w:tabs>
          <w:tab w:val="left" w:pos="6721"/>
        </w:tabs>
        <w:ind w:left="240"/>
        <w:rPr>
          <w:sz w:val="16"/>
        </w:rPr>
      </w:pPr>
      <w:r>
        <w:rPr>
          <w:sz w:val="16"/>
        </w:rPr>
        <w:t>Name of</w:t>
      </w:r>
      <w:r>
        <w:rPr>
          <w:spacing w:val="-4"/>
          <w:sz w:val="16"/>
        </w:rPr>
        <w:t xml:space="preserve"> </w:t>
      </w:r>
      <w:r>
        <w:rPr>
          <w:sz w:val="16"/>
        </w:rPr>
        <w:t>Issuing</w:t>
      </w:r>
      <w:r>
        <w:rPr>
          <w:spacing w:val="-3"/>
          <w:sz w:val="16"/>
        </w:rPr>
        <w:t xml:space="preserve"> </w:t>
      </w:r>
      <w:r>
        <w:rPr>
          <w:sz w:val="16"/>
        </w:rPr>
        <w:t>Corporation</w:t>
      </w:r>
      <w:r>
        <w:rPr>
          <w:sz w:val="16"/>
        </w:rPr>
        <w:tab/>
        <w:t>Community, Town or City</w:t>
      </w:r>
    </w:p>
    <w:p w:rsidR="002524C0" w:rsidRDefault="003B0026">
      <w:pPr>
        <w:pStyle w:val="BodyText"/>
        <w:spacing w:before="9"/>
        <w:rPr>
          <w:sz w:val="17"/>
        </w:rPr>
      </w:pPr>
      <w:r>
        <w:pict>
          <v:shape id="_x0000_s1027" type="#_x0000_t202" style="position:absolute;margin-left:66.35pt;margin-top:12.45pt;width:479.4pt;height:17.05pt;z-index:251665408;mso-wrap-distance-left:0;mso-wrap-distance-right:0;mso-position-horizontal-relative:page" filled="f" strokeweight=".48pt">
            <v:textbox inset="0,0,0,0">
              <w:txbxContent>
                <w:p w:rsidR="002524C0" w:rsidRDefault="008125C7">
                  <w:pPr>
                    <w:pStyle w:val="BodyText"/>
                    <w:spacing w:before="15"/>
                    <w:ind w:left="3139"/>
                  </w:pPr>
                  <w:r>
                    <w:t>RED TAG PROGRAM TEMPLATE</w:t>
                  </w:r>
                </w:p>
              </w:txbxContent>
            </v:textbox>
            <w10:wrap type="topAndBottom" anchorx="page"/>
          </v:shape>
        </w:pict>
      </w:r>
      <w:r>
        <w:pict>
          <v:shape id="_x0000_s1026" type="#_x0000_t202" style="position:absolute;margin-left:66.35pt;margin-top:39.2pt;width:479.4pt;height:546.6pt;z-index:251666432;mso-wrap-distance-left:0;mso-wrap-distance-right:0;mso-position-horizontal-relative:page" filled="f" strokeweight=".48pt">
            <v:textbox inset="0,0,0,0">
              <w:txbxContent>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rPr>
                      <w:sz w:val="24"/>
                    </w:rPr>
                  </w:pPr>
                </w:p>
                <w:p w:rsidR="002524C0" w:rsidRDefault="002524C0">
                  <w:pPr>
                    <w:pStyle w:val="BodyText"/>
                    <w:spacing w:before="4"/>
                    <w:rPr>
                      <w:sz w:val="19"/>
                    </w:rPr>
                  </w:pPr>
                </w:p>
                <w:p w:rsidR="002524C0" w:rsidRDefault="008125C7">
                  <w:pPr>
                    <w:pStyle w:val="BodyText"/>
                    <w:ind w:left="3273" w:right="3273"/>
                    <w:jc w:val="center"/>
                  </w:pPr>
                  <w:r>
                    <w:t>RESERVED FOR FUTURE USE</w:t>
                  </w: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p w:rsidR="001D087F" w:rsidRDefault="001D087F">
                  <w:pPr>
                    <w:pStyle w:val="BodyText"/>
                    <w:ind w:left="3273" w:right="3273"/>
                    <w:jc w:val="center"/>
                  </w:pPr>
                </w:p>
              </w:txbxContent>
            </v:textbox>
            <w10:wrap type="topAndBottom" anchorx="page"/>
          </v:shape>
        </w:pict>
      </w:r>
    </w:p>
    <w:p w:rsidR="002524C0" w:rsidRDefault="002524C0">
      <w:pPr>
        <w:pStyle w:val="BodyText"/>
        <w:spacing w:before="1"/>
        <w:rPr>
          <w:sz w:val="10"/>
        </w:rPr>
      </w:pPr>
    </w:p>
    <w:sectPr w:rsidR="002524C0">
      <w:pgSz w:w="12240" w:h="15840"/>
      <w:pgMar w:top="960" w:right="1220" w:bottom="1580" w:left="1200" w:header="722" w:footer="13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E2" w:rsidRDefault="008125C7">
      <w:r>
        <w:separator/>
      </w:r>
    </w:p>
  </w:endnote>
  <w:endnote w:type="continuationSeparator" w:id="0">
    <w:p w:rsidR="00EA73E2" w:rsidRDefault="0081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4" w:rsidRDefault="00AF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position:absolute;margin-left:71pt;margin-top:711.55pt;width:84.45pt;height:14.25pt;z-index:-17800;mso-position-horizontal-relative:page;mso-position-vertical-relative:page" filled="f" stroked="f">
          <v:textbox inset="0,0,0,0">
            <w:txbxContent>
              <w:p w:rsidR="002524C0" w:rsidRDefault="008125C7">
                <w:pPr>
                  <w:pStyle w:val="BodyText"/>
                  <w:spacing w:before="11"/>
                  <w:ind w:left="20"/>
                </w:pPr>
                <w:r>
                  <w:t>DATE OF ISSUE:</w:t>
                </w:r>
              </w:p>
            </w:txbxContent>
          </v:textbox>
          <w10:wrap anchorx="page" anchory="page"/>
        </v:shape>
      </w:pict>
    </w:r>
    <w:r>
      <w:pict>
        <v:shape id="_x0000_s2081" type="#_x0000_t202" style="position:absolute;margin-left:445.85pt;margin-top:711.55pt;width:95.5pt;height:45.3pt;z-index:-17776;mso-position-horizontal-relative:page;mso-position-vertical-relative:page" filled="f" stroked="f">
          <v:textbox inset="0,0,0,0">
            <w:txbxContent>
              <w:p w:rsidR="002524C0" w:rsidRDefault="008125C7">
                <w:pPr>
                  <w:pStyle w:val="BodyText"/>
                  <w:spacing w:before="11"/>
                  <w:ind w:right="23"/>
                  <w:jc w:val="right"/>
                </w:pPr>
                <w:r>
                  <w:t>DATE EFFECTIVE:</w:t>
                </w:r>
              </w:p>
              <w:p w:rsidR="002524C0" w:rsidRDefault="008125C7">
                <w:pPr>
                  <w:ind w:right="25"/>
                  <w:jc w:val="right"/>
                  <w:rPr>
                    <w:sz w:val="16"/>
                  </w:rPr>
                </w:pPr>
                <w:proofErr w:type="gramStart"/>
                <w:r>
                  <w:rPr>
                    <w:sz w:val="16"/>
                  </w:rPr>
                  <w:t>month</w:t>
                </w:r>
                <w:proofErr w:type="gramEnd"/>
                <w:r>
                  <w:rPr>
                    <w:sz w:val="16"/>
                  </w:rPr>
                  <w:t xml:space="preserve">     day    year</w:t>
                </w:r>
              </w:p>
              <w:p w:rsidR="002524C0" w:rsidRDefault="008125C7">
                <w:pPr>
                  <w:pStyle w:val="BodyText"/>
                  <w:ind w:right="18"/>
                  <w:jc w:val="right"/>
                </w:pPr>
                <w:r>
                  <w:rPr>
                    <w:u w:val="single"/>
                  </w:rPr>
                  <w:t>Jackson, MO</w:t>
                </w:r>
              </w:p>
              <w:p w:rsidR="002524C0" w:rsidRDefault="008125C7">
                <w:pPr>
                  <w:ind w:right="21"/>
                  <w:jc w:val="right"/>
                  <w:rPr>
                    <w:sz w:val="16"/>
                  </w:rPr>
                </w:pPr>
                <w:proofErr w:type="gramStart"/>
                <w:r>
                  <w:rPr>
                    <w:sz w:val="16"/>
                  </w:rPr>
                  <w:t>address</w:t>
                </w:r>
                <w:proofErr w:type="gramEnd"/>
              </w:p>
            </w:txbxContent>
          </v:textbox>
          <w10:wrap anchorx="page" anchory="page"/>
        </v:shape>
      </w:pict>
    </w:r>
    <w:r>
      <w:pict>
        <v:shape id="_x0000_s2080" type="#_x0000_t202" style="position:absolute;margin-left:170pt;margin-top:724.05pt;width:67.65pt;height:10.95pt;z-index:-17752;mso-position-horizontal-relative:page;mso-position-vertical-relative:page" filled="f" stroked="f">
          <v:textbox inset="0,0,0,0">
            <w:txbxContent>
              <w:p w:rsidR="002524C0" w:rsidRDefault="008125C7">
                <w:pPr>
                  <w:spacing w:before="14"/>
                  <w:ind w:left="20"/>
                  <w:rPr>
                    <w:sz w:val="16"/>
                  </w:rPr>
                </w:pPr>
                <w:proofErr w:type="gramStart"/>
                <w:r>
                  <w:rPr>
                    <w:sz w:val="16"/>
                  </w:rPr>
                  <w:t>month</w:t>
                </w:r>
                <w:proofErr w:type="gramEnd"/>
                <w:r>
                  <w:rPr>
                    <w:sz w:val="16"/>
                  </w:rPr>
                  <w:t xml:space="preserve"> day year</w:t>
                </w:r>
              </w:p>
            </w:txbxContent>
          </v:textbox>
          <w10:wrap anchorx="page" anchory="page"/>
        </v:shape>
      </w:pict>
    </w:r>
    <w:r>
      <w:pict>
        <v:shape id="_x0000_s2079" type="#_x0000_t202" style="position:absolute;margin-left:71pt;margin-top:733.4pt;width:169.45pt;height:23.45pt;z-index:-17728;mso-position-horizontal-relative:page;mso-position-vertical-relative:page" filled="f" stroked="f">
          <v:textbox inset="0,0,0,0">
            <w:txbxContent>
              <w:p w:rsidR="002524C0" w:rsidRDefault="008125C7">
                <w:pPr>
                  <w:pStyle w:val="BodyText"/>
                  <w:spacing w:before="11"/>
                  <w:ind w:left="20"/>
                </w:pPr>
                <w:r>
                  <w:t xml:space="preserve">ISSUED BY: </w:t>
                </w:r>
                <w:r>
                  <w:rPr>
                    <w:u w:val="single"/>
                  </w:rPr>
                  <w:t xml:space="preserve">Christopher D. </w:t>
                </w:r>
                <w:proofErr w:type="spellStart"/>
                <w:r>
                  <w:rPr>
                    <w:u w:val="single"/>
                  </w:rPr>
                  <w:t>Krygier</w:t>
                </w:r>
                <w:proofErr w:type="spellEnd"/>
              </w:p>
              <w:p w:rsidR="002524C0" w:rsidRDefault="008125C7">
                <w:pPr>
                  <w:ind w:left="1459"/>
                  <w:rPr>
                    <w:sz w:val="16"/>
                  </w:rPr>
                </w:pPr>
                <w:proofErr w:type="gramStart"/>
                <w:r>
                  <w:rPr>
                    <w:sz w:val="16"/>
                  </w:rPr>
                  <w:t>name</w:t>
                </w:r>
                <w:proofErr w:type="gramEnd"/>
                <w:r>
                  <w:rPr>
                    <w:sz w:val="16"/>
                  </w:rPr>
                  <w:t xml:space="preserve"> of officer</w:t>
                </w:r>
              </w:p>
            </w:txbxContent>
          </v:textbox>
          <w10:wrap anchorx="page" anchory="page"/>
        </v:shape>
      </w:pict>
    </w:r>
    <w:r>
      <w:pict>
        <v:shape id="_x0000_s2078" type="#_x0000_t202" style="position:absolute;margin-left:273.6pt;margin-top:733.4pt;width:165.8pt;height:23.45pt;z-index:-17704;mso-position-horizontal-relative:page;mso-position-vertical-relative:page" filled="f" stroked="f">
          <v:textbox inset="0,0,0,0">
            <w:txbxContent>
              <w:p w:rsidR="002524C0" w:rsidRPr="00F304B4" w:rsidRDefault="008125C7">
                <w:pPr>
                  <w:pStyle w:val="BodyText"/>
                  <w:spacing w:before="11"/>
                  <w:ind w:left="20"/>
                  <w:rPr>
                    <w:u w:val="single"/>
                  </w:rPr>
                </w:pPr>
                <w:r w:rsidRPr="00F304B4">
                  <w:t xml:space="preserve">Director, </w:t>
                </w:r>
                <w:r w:rsidR="00F304B4" w:rsidRPr="00F304B4">
                  <w:t>Rates and Regulatory</w:t>
                </w:r>
                <w:r>
                  <w:rPr>
                    <w:u w:val="single"/>
                  </w:rPr>
                  <w:t xml:space="preserve"> </w:t>
                </w:r>
                <w:r w:rsidRPr="00F304B4">
                  <w:rPr>
                    <w:u w:val="single"/>
                  </w:rPr>
                  <w:t>Affairs</w:t>
                </w:r>
                <w:r w:rsidR="00F304B4" w:rsidRPr="00F304B4">
                  <w:rPr>
                    <w:u w:val="single"/>
                  </w:rPr>
                  <w:t xml:space="preserve"> (Central Region)</w:t>
                </w:r>
              </w:p>
              <w:p w:rsidR="002524C0" w:rsidRDefault="008125C7">
                <w:pPr>
                  <w:ind w:left="20"/>
                  <w:rPr>
                    <w:sz w:val="16"/>
                  </w:rPr>
                </w:pPr>
                <w:proofErr w:type="gramStart"/>
                <w:r>
                  <w:rPr>
                    <w:sz w:val="16"/>
                  </w:rPr>
                  <w:t>title</w:t>
                </w:r>
                <w:proofErr w:type="gramEnd"/>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4" w:rsidRDefault="00AF5D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143pt;margin-top:745.9pt;width:51.35pt;height:10.95pt;z-index:-17248;mso-position-horizontal-relative:page;mso-position-vertical-relative:page" filled="f" stroked="f">
          <v:textbox inset="0,0,0,0">
            <w:txbxContent>
              <w:p w:rsidR="002524C0" w:rsidRDefault="008125C7">
                <w:pPr>
                  <w:spacing w:before="14"/>
                  <w:ind w:left="20"/>
                  <w:rPr>
                    <w:sz w:val="16"/>
                  </w:rPr>
                </w:pPr>
                <w:proofErr w:type="gramStart"/>
                <w:r>
                  <w:rPr>
                    <w:sz w:val="16"/>
                  </w:rPr>
                  <w:t>name</w:t>
                </w:r>
                <w:proofErr w:type="gramEnd"/>
                <w:r>
                  <w:rPr>
                    <w:sz w:val="16"/>
                  </w:rPr>
                  <w:t xml:space="preserve"> of officer</w:t>
                </w:r>
              </w:p>
            </w:txbxContent>
          </v:textbox>
          <w10:wrap anchorx="page" anchory="page"/>
        </v:shape>
      </w:pict>
    </w:r>
    <w:r>
      <w:pict>
        <v:shape id="_x0000_s2058" type="#_x0000_t202" style="position:absolute;margin-left:287.05pt;margin-top:745.9pt;width:14.6pt;height:10.95pt;z-index:-17224;mso-position-horizontal-relative:page;mso-position-vertical-relative:page" filled="f" stroked="f">
          <v:textbox inset="0,0,0,0">
            <w:txbxContent>
              <w:p w:rsidR="002524C0" w:rsidRDefault="008125C7">
                <w:pPr>
                  <w:spacing w:before="14"/>
                  <w:ind w:left="20"/>
                  <w:rPr>
                    <w:sz w:val="16"/>
                  </w:rPr>
                </w:pPr>
                <w:proofErr w:type="gramStart"/>
                <w:r>
                  <w:rPr>
                    <w:sz w:val="16"/>
                  </w:rPr>
                  <w:t>title</w:t>
                </w:r>
                <w:proofErr w:type="gramEnd"/>
              </w:p>
            </w:txbxContent>
          </v:textbox>
          <w10:wrap anchorx="page" anchory="page"/>
        </v:shape>
      </w:pict>
    </w:r>
    <w:r>
      <w:pict>
        <v:shape id="_x0000_s2057" type="#_x0000_t202" style="position:absolute;margin-left:515.1pt;margin-top:745.9pt;width:26pt;height:10.95pt;z-index:-17200;mso-position-horizontal-relative:page;mso-position-vertical-relative:page" filled="f" stroked="f">
          <v:textbox inset="0,0,0,0">
            <w:txbxContent>
              <w:p w:rsidR="002524C0" w:rsidRDefault="008125C7">
                <w:pPr>
                  <w:spacing w:before="14"/>
                  <w:ind w:left="20"/>
                  <w:rPr>
                    <w:sz w:val="16"/>
                  </w:rPr>
                </w:pPr>
                <w:proofErr w:type="gramStart"/>
                <w:r>
                  <w:rPr>
                    <w:sz w:val="16"/>
                  </w:rPr>
                  <w:t>address</w:t>
                </w:r>
                <w:proofErr w:type="gramEnd"/>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71pt;margin-top:711.55pt;width:84.45pt;height:14.25pt;z-index:-17104;mso-position-horizontal-relative:page;mso-position-vertical-relative:page" filled="f" stroked="f">
          <v:textbox inset="0,0,0,0">
            <w:txbxContent>
              <w:p w:rsidR="002524C0" w:rsidRDefault="008125C7">
                <w:pPr>
                  <w:pStyle w:val="BodyText"/>
                  <w:spacing w:before="11"/>
                  <w:ind w:left="20"/>
                </w:pPr>
                <w:r>
                  <w:t>DATE OF ISSUE:</w:t>
                </w:r>
              </w:p>
            </w:txbxContent>
          </v:textbox>
          <w10:wrap anchorx="page" anchory="page"/>
        </v:shape>
      </w:pict>
    </w:r>
    <w:r>
      <w:pict>
        <v:shape id="_x0000_s2052" type="#_x0000_t202" style="position:absolute;margin-left:445.85pt;margin-top:711.55pt;width:95.45pt;height:45.3pt;z-index:-17080;mso-position-horizontal-relative:page;mso-position-vertical-relative:page" filled="f" stroked="f">
          <v:textbox inset="0,0,0,0">
            <w:txbxContent>
              <w:p w:rsidR="002524C0" w:rsidRDefault="008125C7">
                <w:pPr>
                  <w:pStyle w:val="BodyText"/>
                  <w:spacing w:before="11"/>
                  <w:ind w:right="22"/>
                  <w:jc w:val="right"/>
                </w:pPr>
                <w:bookmarkStart w:id="0" w:name="_GoBack"/>
                <w:bookmarkEnd w:id="0"/>
                <w:r>
                  <w:t>DATE EFFECTIVE:</w:t>
                </w:r>
              </w:p>
              <w:p w:rsidR="002524C0" w:rsidRDefault="008125C7">
                <w:pPr>
                  <w:ind w:right="24"/>
                  <w:jc w:val="right"/>
                  <w:rPr>
                    <w:sz w:val="16"/>
                  </w:rPr>
                </w:pPr>
                <w:proofErr w:type="gramStart"/>
                <w:r>
                  <w:rPr>
                    <w:sz w:val="16"/>
                  </w:rPr>
                  <w:t>month</w:t>
                </w:r>
                <w:proofErr w:type="gramEnd"/>
                <w:r>
                  <w:rPr>
                    <w:sz w:val="16"/>
                  </w:rPr>
                  <w:t xml:space="preserve">     day    year</w:t>
                </w:r>
              </w:p>
              <w:p w:rsidR="002524C0" w:rsidRDefault="008125C7">
                <w:pPr>
                  <w:pStyle w:val="BodyText"/>
                  <w:ind w:right="18"/>
                  <w:jc w:val="right"/>
                </w:pPr>
                <w:r>
                  <w:rPr>
                    <w:u w:val="single"/>
                  </w:rPr>
                  <w:t>Jackson, MO</w:t>
                </w:r>
              </w:p>
              <w:p w:rsidR="002524C0" w:rsidRDefault="008125C7">
                <w:pPr>
                  <w:ind w:right="21"/>
                  <w:jc w:val="right"/>
                  <w:rPr>
                    <w:sz w:val="16"/>
                  </w:rPr>
                </w:pPr>
                <w:proofErr w:type="gramStart"/>
                <w:r>
                  <w:rPr>
                    <w:sz w:val="16"/>
                  </w:rPr>
                  <w:t>address</w:t>
                </w:r>
                <w:proofErr w:type="gramEnd"/>
              </w:p>
            </w:txbxContent>
          </v:textbox>
          <w10:wrap anchorx="page" anchory="page"/>
        </v:shape>
      </w:pict>
    </w:r>
    <w:r>
      <w:pict>
        <v:shape id="_x0000_s2051" type="#_x0000_t202" style="position:absolute;margin-left:170pt;margin-top:724.05pt;width:67.65pt;height:10.95pt;z-index:-17056;mso-position-horizontal-relative:page;mso-position-vertical-relative:page" filled="f" stroked="f">
          <v:textbox inset="0,0,0,0">
            <w:txbxContent>
              <w:p w:rsidR="002524C0" w:rsidRDefault="008125C7">
                <w:pPr>
                  <w:spacing w:before="14"/>
                  <w:ind w:left="20"/>
                  <w:rPr>
                    <w:sz w:val="16"/>
                  </w:rPr>
                </w:pPr>
                <w:proofErr w:type="gramStart"/>
                <w:r>
                  <w:rPr>
                    <w:sz w:val="16"/>
                  </w:rPr>
                  <w:t>month</w:t>
                </w:r>
                <w:proofErr w:type="gramEnd"/>
                <w:r>
                  <w:rPr>
                    <w:sz w:val="16"/>
                  </w:rPr>
                  <w:t xml:space="preserve"> day year</w:t>
                </w:r>
              </w:p>
            </w:txbxContent>
          </v:textbox>
          <w10:wrap anchorx="page" anchory="page"/>
        </v:shape>
      </w:pict>
    </w:r>
    <w:r>
      <w:pict>
        <v:shape id="_x0000_s2050" type="#_x0000_t202" style="position:absolute;margin-left:71pt;margin-top:733.4pt;width:169.45pt;height:23.45pt;z-index:-17032;mso-position-horizontal-relative:page;mso-position-vertical-relative:page" filled="f" stroked="f">
          <v:textbox inset="0,0,0,0">
            <w:txbxContent>
              <w:p w:rsidR="002524C0" w:rsidRDefault="008125C7">
                <w:pPr>
                  <w:pStyle w:val="BodyText"/>
                  <w:spacing w:before="11"/>
                  <w:ind w:left="20"/>
                </w:pPr>
                <w:r>
                  <w:t xml:space="preserve">ISSUED BY: </w:t>
                </w:r>
                <w:r>
                  <w:rPr>
                    <w:u w:val="single"/>
                  </w:rPr>
                  <w:t xml:space="preserve">Christopher D. </w:t>
                </w:r>
                <w:proofErr w:type="spellStart"/>
                <w:r>
                  <w:rPr>
                    <w:u w:val="single"/>
                  </w:rPr>
                  <w:t>Krygier</w:t>
                </w:r>
                <w:proofErr w:type="spellEnd"/>
              </w:p>
              <w:p w:rsidR="002524C0" w:rsidRDefault="008125C7">
                <w:pPr>
                  <w:ind w:left="1459"/>
                  <w:rPr>
                    <w:sz w:val="16"/>
                  </w:rPr>
                </w:pPr>
                <w:proofErr w:type="gramStart"/>
                <w:r>
                  <w:rPr>
                    <w:sz w:val="16"/>
                  </w:rPr>
                  <w:t>name</w:t>
                </w:r>
                <w:proofErr w:type="gramEnd"/>
                <w:r>
                  <w:rPr>
                    <w:sz w:val="16"/>
                  </w:rPr>
                  <w:t xml:space="preserve"> of officer</w:t>
                </w:r>
              </w:p>
            </w:txbxContent>
          </v:textbox>
          <w10:wrap anchorx="page" anchory="page"/>
        </v:shape>
      </w:pict>
    </w:r>
    <w:r>
      <w:pict>
        <v:shape id="_x0000_s2049" type="#_x0000_t202" style="position:absolute;margin-left:273.6pt;margin-top:733.4pt;width:165.8pt;height:23.45pt;z-index:-17008;mso-position-horizontal-relative:page;mso-position-vertical-relative:page" filled="f" stroked="f">
          <v:textbox inset="0,0,0,0">
            <w:txbxContent>
              <w:p w:rsidR="002524C0" w:rsidRPr="00F304B4" w:rsidRDefault="00F304B4">
                <w:pPr>
                  <w:pStyle w:val="BodyText"/>
                  <w:spacing w:before="11"/>
                  <w:ind w:left="20"/>
                </w:pPr>
                <w:r w:rsidRPr="00F304B4">
                  <w:t>Director, Rates and Regulatory</w:t>
                </w:r>
                <w:r w:rsidRPr="00F304B4">
                  <w:rPr>
                    <w:u w:val="single"/>
                  </w:rPr>
                  <w:t xml:space="preserve"> </w:t>
                </w:r>
                <w:r w:rsidRPr="00F304B4">
                  <w:t>Affairs (Central Region)</w:t>
                </w:r>
              </w:p>
              <w:p w:rsidR="002524C0" w:rsidRDefault="008125C7">
                <w:pPr>
                  <w:ind w:left="20"/>
                  <w:rPr>
                    <w:sz w:val="16"/>
                  </w:rPr>
                </w:pPr>
                <w:proofErr w:type="gramStart"/>
                <w:r>
                  <w:rPr>
                    <w:sz w:val="16"/>
                  </w:rPr>
                  <w:t>title</w:t>
                </w:r>
                <w:proofErr w:type="gramEnd"/>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E2" w:rsidRDefault="008125C7">
      <w:r>
        <w:separator/>
      </w:r>
    </w:p>
  </w:footnote>
  <w:footnote w:type="continuationSeparator" w:id="0">
    <w:p w:rsidR="00EA73E2" w:rsidRDefault="00812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4" w:rsidRDefault="00AF5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4" w:rsidRDefault="00AF5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4" w:rsidRDefault="00AF5D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419.9pt;margin-top:33.7pt;width:121.35pt;height:28.25pt;z-index:-17608;mso-position-horizontal-relative:page;mso-position-vertical-relative:page" filled="f" stroked="f">
          <v:textbox inset="0,0,0,0">
            <w:txbxContent>
              <w:p w:rsidR="002524C0" w:rsidRDefault="008125C7">
                <w:pPr>
                  <w:pStyle w:val="BodyText"/>
                  <w:spacing w:before="39"/>
                  <w:ind w:left="20" w:firstLine="7"/>
                </w:pPr>
                <w:r>
                  <w:t>4</w:t>
                </w:r>
                <w:r>
                  <w:rPr>
                    <w:vertAlign w:val="superscript"/>
                  </w:rPr>
                  <w:t>th</w:t>
                </w:r>
                <w:r>
                  <w:t xml:space="preserve"> Revised SHEET No. 24 3</w:t>
                </w:r>
                <w:r>
                  <w:rPr>
                    <w:vertAlign w:val="superscript"/>
                  </w:rPr>
                  <w:t>rd</w:t>
                </w:r>
                <w:r>
                  <w:t xml:space="preserve"> Revised SHEET No. 24</w:t>
                </w:r>
              </w:p>
            </w:txbxContent>
          </v:textbox>
          <w10:wrap anchorx="page" anchory="page"/>
        </v:shape>
      </w:pict>
    </w:r>
    <w:r>
      <w:pict>
        <v:shape id="_x0000_s2073" type="#_x0000_t202" style="position:absolute;margin-left:71pt;margin-top:35.1pt;width:68.4pt;height:14.25pt;z-index:-17584;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72" type="#_x0000_t202" style="position:absolute;margin-left:179pt;margin-top:35.1pt;width:130.65pt;height:26.85pt;z-index:-17560;mso-position-horizontal-relative:page;mso-position-vertical-relative:page" filled="f" stroked="f">
          <v:textbox inset="0,0,0,0">
            <w:txbxContent>
              <w:p w:rsidR="002524C0" w:rsidRDefault="008125C7">
                <w:pPr>
                  <w:pStyle w:val="BodyText"/>
                  <w:spacing w:before="11"/>
                  <w:ind w:left="20" w:right="18"/>
                </w:pPr>
                <w:proofErr w:type="gramStart"/>
                <w:r>
                  <w:t>P.S.C. MO. No.</w:t>
                </w:r>
                <w:proofErr w:type="gramEnd"/>
                <w:r>
                  <w:t xml:space="preserve">  2 Cancelling P.S.C. MO. No.</w:t>
                </w:r>
                <w:r>
                  <w:rPr>
                    <w:spacing w:val="-7"/>
                  </w:rPr>
                  <w:t xml:space="preserve"> </w:t>
                </w:r>
                <w:r>
                  <w:t>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419.9pt;margin-top:33.7pt;width:121.35pt;height:28.25pt;z-index:-17536;mso-position-horizontal-relative:page;mso-position-vertical-relative:page" filled="f" stroked="f">
          <v:textbox inset="0,0,0,0">
            <w:txbxContent>
              <w:p w:rsidR="002524C0" w:rsidRDefault="008125C7">
                <w:pPr>
                  <w:pStyle w:val="BodyText"/>
                  <w:spacing w:before="39"/>
                  <w:ind w:left="20" w:firstLine="7"/>
                </w:pPr>
                <w:r>
                  <w:t>4</w:t>
                </w:r>
                <w:r>
                  <w:rPr>
                    <w:vertAlign w:val="superscript"/>
                  </w:rPr>
                  <w:t>th</w:t>
                </w:r>
                <w:r>
                  <w:t xml:space="preserve"> Revised SHEET No. 26 3</w:t>
                </w:r>
                <w:r>
                  <w:rPr>
                    <w:vertAlign w:val="superscript"/>
                  </w:rPr>
                  <w:t>rd</w:t>
                </w:r>
                <w:r>
                  <w:t xml:space="preserve"> Revised SHEET No. 26</w:t>
                </w:r>
              </w:p>
            </w:txbxContent>
          </v:textbox>
          <w10:wrap anchorx="page" anchory="page"/>
        </v:shape>
      </w:pict>
    </w:r>
    <w:r>
      <w:pict>
        <v:shape id="_x0000_s2070" type="#_x0000_t202" style="position:absolute;margin-left:71pt;margin-top:35.1pt;width:68.4pt;height:14.25pt;z-index:-17512;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69" type="#_x0000_t202" style="position:absolute;margin-left:179pt;margin-top:35.1pt;width:130.65pt;height:26.85pt;z-index:-17488;mso-position-horizontal-relative:page;mso-position-vertical-relative:page" filled="f" stroked="f">
          <v:textbox inset="0,0,0,0">
            <w:txbxContent>
              <w:p w:rsidR="002524C0" w:rsidRDefault="008125C7">
                <w:pPr>
                  <w:pStyle w:val="BodyText"/>
                  <w:spacing w:before="11"/>
                  <w:ind w:left="20" w:right="18"/>
                </w:pPr>
                <w:proofErr w:type="gramStart"/>
                <w:r>
                  <w:t>P.S.C. MO. No.</w:t>
                </w:r>
                <w:proofErr w:type="gramEnd"/>
                <w:r>
                  <w:t xml:space="preserve">  2 Cancelling P.S.C. MO. No.</w:t>
                </w:r>
                <w:r>
                  <w:rPr>
                    <w:spacing w:val="-7"/>
                  </w:rPr>
                  <w:t xml:space="preserve"> </w:t>
                </w:r>
                <w:r>
                  <w:t>2</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419.9pt;margin-top:33.7pt;width:121.35pt;height:28.25pt;z-index:-17464;mso-position-horizontal-relative:page;mso-position-vertical-relative:page" filled="f" stroked="f">
          <v:textbox inset="0,0,0,0">
            <w:txbxContent>
              <w:p w:rsidR="002524C0" w:rsidRDefault="008125C7">
                <w:pPr>
                  <w:pStyle w:val="BodyText"/>
                  <w:spacing w:before="39"/>
                  <w:ind w:left="20" w:firstLine="7"/>
                </w:pPr>
                <w:r>
                  <w:t>4</w:t>
                </w:r>
                <w:r>
                  <w:rPr>
                    <w:vertAlign w:val="superscript"/>
                  </w:rPr>
                  <w:t>th</w:t>
                </w:r>
                <w:r>
                  <w:t xml:space="preserve"> Revised SHEET No. 28 3</w:t>
                </w:r>
                <w:r>
                  <w:rPr>
                    <w:vertAlign w:val="superscript"/>
                  </w:rPr>
                  <w:t>rd</w:t>
                </w:r>
                <w:r>
                  <w:t xml:space="preserve"> Revised SHEET No. 28</w:t>
                </w:r>
              </w:p>
            </w:txbxContent>
          </v:textbox>
          <w10:wrap anchorx="page" anchory="page"/>
        </v:shape>
      </w:pict>
    </w:r>
    <w:r>
      <w:pict>
        <v:shape id="_x0000_s2067" type="#_x0000_t202" style="position:absolute;margin-left:71pt;margin-top:35.1pt;width:68.4pt;height:14.25pt;z-index:-17440;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66" type="#_x0000_t202" style="position:absolute;margin-left:179pt;margin-top:35.1pt;width:130.65pt;height:26.85pt;z-index:-17416;mso-position-horizontal-relative:page;mso-position-vertical-relative:page" filled="f" stroked="f">
          <v:textbox inset="0,0,0,0">
            <w:txbxContent>
              <w:p w:rsidR="002524C0" w:rsidRDefault="008125C7">
                <w:pPr>
                  <w:pStyle w:val="BodyText"/>
                  <w:spacing w:before="11"/>
                  <w:ind w:left="20" w:right="18"/>
                </w:pPr>
                <w:proofErr w:type="gramStart"/>
                <w:r>
                  <w:t>P.S.C. MO. No.</w:t>
                </w:r>
                <w:proofErr w:type="gramEnd"/>
                <w:r>
                  <w:t xml:space="preserve">  2 Cancelling P.S.C. MO. No.</w:t>
                </w:r>
                <w:r>
                  <w:rPr>
                    <w:spacing w:val="-7"/>
                  </w:rPr>
                  <w:t xml:space="preserve"> </w:t>
                </w:r>
                <w:r>
                  <w:t>2</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418.7pt;margin-top:33.7pt;width:122.55pt;height:28.25pt;z-index:-17392;mso-position-horizontal-relative:page;mso-position-vertical-relative:page" filled="f" stroked="f">
          <v:textbox inset="0,0,0,0">
            <w:txbxContent>
              <w:p w:rsidR="002524C0" w:rsidRDefault="008125C7">
                <w:pPr>
                  <w:pStyle w:val="BodyText"/>
                  <w:spacing w:before="39"/>
                  <w:ind w:left="20" w:firstLine="24"/>
                </w:pPr>
                <w:r>
                  <w:t>3</w:t>
                </w:r>
                <w:r>
                  <w:rPr>
                    <w:vertAlign w:val="superscript"/>
                  </w:rPr>
                  <w:t>rd</w:t>
                </w:r>
                <w:r>
                  <w:t xml:space="preserve"> Revised SHEET No. 30 2</w:t>
                </w:r>
                <w:r>
                  <w:rPr>
                    <w:vertAlign w:val="superscript"/>
                  </w:rPr>
                  <w:t>nd</w:t>
                </w:r>
                <w:r>
                  <w:t xml:space="preserve"> Revised SHEET No. 30</w:t>
                </w:r>
              </w:p>
            </w:txbxContent>
          </v:textbox>
          <w10:wrap anchorx="page" anchory="page"/>
        </v:shape>
      </w:pict>
    </w:r>
    <w:r>
      <w:pict>
        <v:shape id="_x0000_s2064" type="#_x0000_t202" style="position:absolute;margin-left:71pt;margin-top:35.1pt;width:68.4pt;height:14.25pt;z-index:-17368;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63" type="#_x0000_t202" style="position:absolute;margin-left:179pt;margin-top:35.1pt;width:130.65pt;height:26.85pt;z-index:-17344;mso-position-horizontal-relative:page;mso-position-vertical-relative:page" filled="f" stroked="f">
          <v:textbox inset="0,0,0,0">
            <w:txbxContent>
              <w:p w:rsidR="002524C0" w:rsidRDefault="008125C7">
                <w:pPr>
                  <w:pStyle w:val="BodyText"/>
                  <w:spacing w:before="11"/>
                  <w:ind w:left="20" w:right="18"/>
                </w:pPr>
                <w:proofErr w:type="gramStart"/>
                <w:r>
                  <w:t>P.S.C. MO. No.</w:t>
                </w:r>
                <w:proofErr w:type="gramEnd"/>
                <w:r>
                  <w:t xml:space="preserve">  2 Cancelling P.S.C. MO. No.</w:t>
                </w:r>
                <w:r>
                  <w:rPr>
                    <w:spacing w:val="-7"/>
                  </w:rPr>
                  <w:t xml:space="preserve"> </w:t>
                </w:r>
                <w:r>
                  <w:t>2</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415.45pt;margin-top:33.7pt;width:125.55pt;height:15.65pt;z-index:-17320;mso-position-horizontal-relative:page;mso-position-vertical-relative:page" filled="f" stroked="f">
          <v:textbox inset="0,0,0,0">
            <w:txbxContent>
              <w:p w:rsidR="002524C0" w:rsidRDefault="008125C7">
                <w:pPr>
                  <w:pStyle w:val="BodyText"/>
                  <w:spacing w:before="39"/>
                  <w:ind w:left="20"/>
                </w:pPr>
                <w:r>
                  <w:t>1</w:t>
                </w:r>
                <w:r>
                  <w:rPr>
                    <w:vertAlign w:val="superscript"/>
                  </w:rPr>
                  <w:t>st</w:t>
                </w:r>
                <w:r>
                  <w:t xml:space="preserve"> Revised SHEET No. 109</w:t>
                </w:r>
              </w:p>
            </w:txbxContent>
          </v:textbox>
          <w10:wrap anchorx="page" anchory="page"/>
        </v:shape>
      </w:pict>
    </w:r>
    <w:r>
      <w:pict>
        <v:shape id="_x0000_s2061" type="#_x0000_t202" style="position:absolute;margin-left:71pt;margin-top:35.1pt;width:68.4pt;height:14.25pt;z-index:-17296;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60" type="#_x0000_t202" style="position:absolute;margin-left:179pt;margin-top:35.1pt;width:80.4pt;height:14.25pt;z-index:-17272;mso-position-horizontal-relative:page;mso-position-vertical-relative:page" filled="f" stroked="f">
          <v:textbox inset="0,0,0,0">
            <w:txbxContent>
              <w:p w:rsidR="002524C0" w:rsidRDefault="008125C7">
                <w:pPr>
                  <w:pStyle w:val="BodyText"/>
                  <w:spacing w:before="11"/>
                  <w:ind w:left="20"/>
                </w:pPr>
                <w:r>
                  <w:t>P.S.C. MO. No. 2</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0" w:rsidRDefault="003B0026">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71pt;margin-top:35.1pt;width:68.4pt;height:14.25pt;z-index:-17176;mso-position-horizontal-relative:page;mso-position-vertical-relative:page" filled="f" stroked="f">
          <v:textbox inset="0,0,0,0">
            <w:txbxContent>
              <w:p w:rsidR="002524C0" w:rsidRDefault="008125C7">
                <w:pPr>
                  <w:pStyle w:val="BodyText"/>
                  <w:spacing w:before="11"/>
                  <w:ind w:left="20"/>
                </w:pPr>
                <w:r>
                  <w:t>FORM NO. 13</w:t>
                </w:r>
              </w:p>
            </w:txbxContent>
          </v:textbox>
          <w10:wrap anchorx="page" anchory="page"/>
        </v:shape>
      </w:pict>
    </w:r>
    <w:r>
      <w:pict>
        <v:shape id="_x0000_s2055" type="#_x0000_t202" style="position:absolute;margin-left:179pt;margin-top:35.1pt;width:80.4pt;height:14.25pt;z-index:-17152;mso-position-horizontal-relative:page;mso-position-vertical-relative:page" filled="f" stroked="f">
          <v:textbox inset="0,0,0,0">
            <w:txbxContent>
              <w:p w:rsidR="002524C0" w:rsidRDefault="008125C7">
                <w:pPr>
                  <w:pStyle w:val="BodyText"/>
                  <w:spacing w:before="11"/>
                  <w:ind w:left="20"/>
                </w:pPr>
                <w:r>
                  <w:t>P.S.C. MO. No. 2</w:t>
                </w:r>
              </w:p>
            </w:txbxContent>
          </v:textbox>
          <w10:wrap anchorx="page" anchory="page"/>
        </v:shape>
      </w:pict>
    </w:r>
    <w:r>
      <w:pict>
        <v:shape id="_x0000_s2054" type="#_x0000_t202" style="position:absolute;margin-left:427.25pt;margin-top:35.1pt;width:115pt;height:14.25pt;z-index:-17128;mso-position-horizontal-relative:page;mso-position-vertical-relative:page" filled="f" stroked="f">
          <v:textbox inset="0,0,0,0">
            <w:txbxContent>
              <w:p w:rsidR="002524C0" w:rsidRDefault="008125C7">
                <w:pPr>
                  <w:pStyle w:val="BodyText"/>
                  <w:spacing w:before="11"/>
                  <w:ind w:left="20"/>
                </w:pPr>
                <w:proofErr w:type="gramStart"/>
                <w:r>
                  <w:t>Original SHEET No.</w:t>
                </w:r>
                <w:proofErr w:type="gramEnd"/>
                <w:r>
                  <w:t xml:space="preserve"> </w:t>
                </w:r>
                <w:r>
                  <w:fldChar w:fldCharType="begin"/>
                </w:r>
                <w:r>
                  <w:instrText xml:space="preserve"> PAGE </w:instrText>
                </w:r>
                <w:r>
                  <w:fldChar w:fldCharType="separate"/>
                </w:r>
                <w:r w:rsidR="003B0026">
                  <w:rPr>
                    <w:noProof/>
                  </w:rPr>
                  <w:t>121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161"/>
    <w:multiLevelType w:val="hybridMultilevel"/>
    <w:tmpl w:val="9650F738"/>
    <w:lvl w:ilvl="0" w:tplc="DD047D4A">
      <w:start w:val="1"/>
      <w:numFmt w:val="decimal"/>
      <w:lvlText w:val="%1."/>
      <w:lvlJc w:val="left"/>
      <w:pPr>
        <w:ind w:left="1231" w:hanging="452"/>
        <w:jc w:val="left"/>
      </w:pPr>
      <w:rPr>
        <w:rFonts w:ascii="Times New Roman" w:eastAsia="Times New Roman" w:hAnsi="Times New Roman" w:cs="Times New Roman" w:hint="default"/>
        <w:w w:val="100"/>
        <w:sz w:val="22"/>
        <w:szCs w:val="22"/>
      </w:rPr>
    </w:lvl>
    <w:lvl w:ilvl="1" w:tplc="DE421DF0">
      <w:numFmt w:val="bullet"/>
      <w:lvlText w:val="•"/>
      <w:lvlJc w:val="left"/>
      <w:pPr>
        <w:ind w:left="2098" w:hanging="452"/>
      </w:pPr>
      <w:rPr>
        <w:rFonts w:hint="default"/>
      </w:rPr>
    </w:lvl>
    <w:lvl w:ilvl="2" w:tplc="02AA8982">
      <w:numFmt w:val="bullet"/>
      <w:lvlText w:val="•"/>
      <w:lvlJc w:val="left"/>
      <w:pPr>
        <w:ind w:left="2956" w:hanging="452"/>
      </w:pPr>
      <w:rPr>
        <w:rFonts w:hint="default"/>
      </w:rPr>
    </w:lvl>
    <w:lvl w:ilvl="3" w:tplc="C876D0B8">
      <w:numFmt w:val="bullet"/>
      <w:lvlText w:val="•"/>
      <w:lvlJc w:val="left"/>
      <w:pPr>
        <w:ind w:left="3814" w:hanging="452"/>
      </w:pPr>
      <w:rPr>
        <w:rFonts w:hint="default"/>
      </w:rPr>
    </w:lvl>
    <w:lvl w:ilvl="4" w:tplc="A5424994">
      <w:numFmt w:val="bullet"/>
      <w:lvlText w:val="•"/>
      <w:lvlJc w:val="left"/>
      <w:pPr>
        <w:ind w:left="4672" w:hanging="452"/>
      </w:pPr>
      <w:rPr>
        <w:rFonts w:hint="default"/>
      </w:rPr>
    </w:lvl>
    <w:lvl w:ilvl="5" w:tplc="3A285F4E">
      <w:numFmt w:val="bullet"/>
      <w:lvlText w:val="•"/>
      <w:lvlJc w:val="left"/>
      <w:pPr>
        <w:ind w:left="5530" w:hanging="452"/>
      </w:pPr>
      <w:rPr>
        <w:rFonts w:hint="default"/>
      </w:rPr>
    </w:lvl>
    <w:lvl w:ilvl="6" w:tplc="C59C7BDC">
      <w:numFmt w:val="bullet"/>
      <w:lvlText w:val="•"/>
      <w:lvlJc w:val="left"/>
      <w:pPr>
        <w:ind w:left="6388" w:hanging="452"/>
      </w:pPr>
      <w:rPr>
        <w:rFonts w:hint="default"/>
      </w:rPr>
    </w:lvl>
    <w:lvl w:ilvl="7" w:tplc="4106DDC4">
      <w:numFmt w:val="bullet"/>
      <w:lvlText w:val="•"/>
      <w:lvlJc w:val="left"/>
      <w:pPr>
        <w:ind w:left="7246" w:hanging="452"/>
      </w:pPr>
      <w:rPr>
        <w:rFonts w:hint="default"/>
      </w:rPr>
    </w:lvl>
    <w:lvl w:ilvl="8" w:tplc="5EF43EE0">
      <w:numFmt w:val="bullet"/>
      <w:lvlText w:val="•"/>
      <w:lvlJc w:val="left"/>
      <w:pPr>
        <w:ind w:left="8104" w:hanging="452"/>
      </w:pPr>
      <w:rPr>
        <w:rFonts w:hint="default"/>
      </w:rPr>
    </w:lvl>
  </w:abstractNum>
  <w:abstractNum w:abstractNumId="1">
    <w:nsid w:val="08060771"/>
    <w:multiLevelType w:val="hybridMultilevel"/>
    <w:tmpl w:val="45509CC8"/>
    <w:lvl w:ilvl="0" w:tplc="2A9620CA">
      <w:start w:val="1"/>
      <w:numFmt w:val="upperLetter"/>
      <w:lvlText w:val="%1."/>
      <w:lvlJc w:val="left"/>
      <w:pPr>
        <w:ind w:left="960" w:hanging="720"/>
        <w:jc w:val="left"/>
      </w:pPr>
      <w:rPr>
        <w:rFonts w:ascii="Times New Roman" w:eastAsia="Times New Roman" w:hAnsi="Times New Roman" w:cs="Times New Roman" w:hint="default"/>
        <w:spacing w:val="-2"/>
        <w:w w:val="100"/>
        <w:sz w:val="22"/>
        <w:szCs w:val="22"/>
      </w:rPr>
    </w:lvl>
    <w:lvl w:ilvl="1" w:tplc="535EC372">
      <w:numFmt w:val="bullet"/>
      <w:lvlText w:val="•"/>
      <w:lvlJc w:val="left"/>
      <w:pPr>
        <w:ind w:left="1846" w:hanging="720"/>
      </w:pPr>
      <w:rPr>
        <w:rFonts w:hint="default"/>
      </w:rPr>
    </w:lvl>
    <w:lvl w:ilvl="2" w:tplc="66BCBC0E">
      <w:numFmt w:val="bullet"/>
      <w:lvlText w:val="•"/>
      <w:lvlJc w:val="left"/>
      <w:pPr>
        <w:ind w:left="2732" w:hanging="720"/>
      </w:pPr>
      <w:rPr>
        <w:rFonts w:hint="default"/>
      </w:rPr>
    </w:lvl>
    <w:lvl w:ilvl="3" w:tplc="0630C8B8">
      <w:numFmt w:val="bullet"/>
      <w:lvlText w:val="•"/>
      <w:lvlJc w:val="left"/>
      <w:pPr>
        <w:ind w:left="3618" w:hanging="720"/>
      </w:pPr>
      <w:rPr>
        <w:rFonts w:hint="default"/>
      </w:rPr>
    </w:lvl>
    <w:lvl w:ilvl="4" w:tplc="B2829FCE">
      <w:numFmt w:val="bullet"/>
      <w:lvlText w:val="•"/>
      <w:lvlJc w:val="left"/>
      <w:pPr>
        <w:ind w:left="4504" w:hanging="720"/>
      </w:pPr>
      <w:rPr>
        <w:rFonts w:hint="default"/>
      </w:rPr>
    </w:lvl>
    <w:lvl w:ilvl="5" w:tplc="23781D9C">
      <w:numFmt w:val="bullet"/>
      <w:lvlText w:val="•"/>
      <w:lvlJc w:val="left"/>
      <w:pPr>
        <w:ind w:left="5390" w:hanging="720"/>
      </w:pPr>
      <w:rPr>
        <w:rFonts w:hint="default"/>
      </w:rPr>
    </w:lvl>
    <w:lvl w:ilvl="6" w:tplc="594AF0D2">
      <w:numFmt w:val="bullet"/>
      <w:lvlText w:val="•"/>
      <w:lvlJc w:val="left"/>
      <w:pPr>
        <w:ind w:left="6276" w:hanging="720"/>
      </w:pPr>
      <w:rPr>
        <w:rFonts w:hint="default"/>
      </w:rPr>
    </w:lvl>
    <w:lvl w:ilvl="7" w:tplc="2FDA11F4">
      <w:numFmt w:val="bullet"/>
      <w:lvlText w:val="•"/>
      <w:lvlJc w:val="left"/>
      <w:pPr>
        <w:ind w:left="7162" w:hanging="720"/>
      </w:pPr>
      <w:rPr>
        <w:rFonts w:hint="default"/>
      </w:rPr>
    </w:lvl>
    <w:lvl w:ilvl="8" w:tplc="2CBA4794">
      <w:numFmt w:val="bullet"/>
      <w:lvlText w:val="•"/>
      <w:lvlJc w:val="left"/>
      <w:pPr>
        <w:ind w:left="8048" w:hanging="720"/>
      </w:pPr>
      <w:rPr>
        <w:rFonts w:hint="default"/>
      </w:rPr>
    </w:lvl>
  </w:abstractNum>
  <w:abstractNum w:abstractNumId="2">
    <w:nsid w:val="38A00A04"/>
    <w:multiLevelType w:val="hybridMultilevel"/>
    <w:tmpl w:val="B922D546"/>
    <w:lvl w:ilvl="0" w:tplc="801E9C14">
      <w:start w:val="1"/>
      <w:numFmt w:val="decimal"/>
      <w:lvlText w:val="%1."/>
      <w:lvlJc w:val="left"/>
      <w:pPr>
        <w:ind w:left="1231" w:hanging="452"/>
        <w:jc w:val="left"/>
      </w:pPr>
      <w:rPr>
        <w:rFonts w:ascii="Times New Roman" w:eastAsia="Times New Roman" w:hAnsi="Times New Roman" w:cs="Times New Roman" w:hint="default"/>
        <w:w w:val="100"/>
        <w:sz w:val="22"/>
        <w:szCs w:val="22"/>
      </w:rPr>
    </w:lvl>
    <w:lvl w:ilvl="1" w:tplc="19F2CCFC">
      <w:numFmt w:val="bullet"/>
      <w:lvlText w:val=""/>
      <w:lvlJc w:val="left"/>
      <w:pPr>
        <w:ind w:left="1680" w:hanging="720"/>
      </w:pPr>
      <w:rPr>
        <w:rFonts w:ascii="Symbol" w:eastAsia="Symbol" w:hAnsi="Symbol" w:cs="Symbol" w:hint="default"/>
        <w:w w:val="100"/>
        <w:sz w:val="22"/>
        <w:szCs w:val="22"/>
      </w:rPr>
    </w:lvl>
    <w:lvl w:ilvl="2" w:tplc="83CA3BEE">
      <w:numFmt w:val="bullet"/>
      <w:lvlText w:val="•"/>
      <w:lvlJc w:val="left"/>
      <w:pPr>
        <w:ind w:left="2584" w:hanging="720"/>
      </w:pPr>
      <w:rPr>
        <w:rFonts w:hint="default"/>
      </w:rPr>
    </w:lvl>
    <w:lvl w:ilvl="3" w:tplc="AD6C7F40">
      <w:numFmt w:val="bullet"/>
      <w:lvlText w:val="•"/>
      <w:lvlJc w:val="left"/>
      <w:pPr>
        <w:ind w:left="3488" w:hanging="720"/>
      </w:pPr>
      <w:rPr>
        <w:rFonts w:hint="default"/>
      </w:rPr>
    </w:lvl>
    <w:lvl w:ilvl="4" w:tplc="5D4698B8">
      <w:numFmt w:val="bullet"/>
      <w:lvlText w:val="•"/>
      <w:lvlJc w:val="left"/>
      <w:pPr>
        <w:ind w:left="4393" w:hanging="720"/>
      </w:pPr>
      <w:rPr>
        <w:rFonts w:hint="default"/>
      </w:rPr>
    </w:lvl>
    <w:lvl w:ilvl="5" w:tplc="62E8F5A8">
      <w:numFmt w:val="bullet"/>
      <w:lvlText w:val="•"/>
      <w:lvlJc w:val="left"/>
      <w:pPr>
        <w:ind w:left="5297" w:hanging="720"/>
      </w:pPr>
      <w:rPr>
        <w:rFonts w:hint="default"/>
      </w:rPr>
    </w:lvl>
    <w:lvl w:ilvl="6" w:tplc="B43E5354">
      <w:numFmt w:val="bullet"/>
      <w:lvlText w:val="•"/>
      <w:lvlJc w:val="left"/>
      <w:pPr>
        <w:ind w:left="6202" w:hanging="720"/>
      </w:pPr>
      <w:rPr>
        <w:rFonts w:hint="default"/>
      </w:rPr>
    </w:lvl>
    <w:lvl w:ilvl="7" w:tplc="11B462D0">
      <w:numFmt w:val="bullet"/>
      <w:lvlText w:val="•"/>
      <w:lvlJc w:val="left"/>
      <w:pPr>
        <w:ind w:left="7106" w:hanging="720"/>
      </w:pPr>
      <w:rPr>
        <w:rFonts w:hint="default"/>
      </w:rPr>
    </w:lvl>
    <w:lvl w:ilvl="8" w:tplc="3816341C">
      <w:numFmt w:val="bullet"/>
      <w:lvlText w:val="•"/>
      <w:lvlJc w:val="left"/>
      <w:pPr>
        <w:ind w:left="8011" w:hanging="720"/>
      </w:pPr>
      <w:rPr>
        <w:rFonts w:hint="default"/>
      </w:rPr>
    </w:lvl>
  </w:abstractNum>
  <w:abstractNum w:abstractNumId="3">
    <w:nsid w:val="3DBB6246"/>
    <w:multiLevelType w:val="hybridMultilevel"/>
    <w:tmpl w:val="BBE6F646"/>
    <w:lvl w:ilvl="0" w:tplc="659A6106">
      <w:start w:val="1"/>
      <w:numFmt w:val="decimal"/>
      <w:lvlText w:val="%1."/>
      <w:lvlJc w:val="left"/>
      <w:pPr>
        <w:ind w:left="1231" w:hanging="452"/>
        <w:jc w:val="left"/>
      </w:pPr>
      <w:rPr>
        <w:rFonts w:ascii="Times New Roman" w:eastAsia="Times New Roman" w:hAnsi="Times New Roman" w:cs="Times New Roman" w:hint="default"/>
        <w:w w:val="100"/>
        <w:sz w:val="22"/>
        <w:szCs w:val="22"/>
      </w:rPr>
    </w:lvl>
    <w:lvl w:ilvl="1" w:tplc="A6AA6D7E">
      <w:numFmt w:val="bullet"/>
      <w:lvlText w:val="•"/>
      <w:lvlJc w:val="left"/>
      <w:pPr>
        <w:ind w:left="2098" w:hanging="452"/>
      </w:pPr>
      <w:rPr>
        <w:rFonts w:hint="default"/>
      </w:rPr>
    </w:lvl>
    <w:lvl w:ilvl="2" w:tplc="E9DE8610">
      <w:numFmt w:val="bullet"/>
      <w:lvlText w:val="•"/>
      <w:lvlJc w:val="left"/>
      <w:pPr>
        <w:ind w:left="2956" w:hanging="452"/>
      </w:pPr>
      <w:rPr>
        <w:rFonts w:hint="default"/>
      </w:rPr>
    </w:lvl>
    <w:lvl w:ilvl="3" w:tplc="7424E7B8">
      <w:numFmt w:val="bullet"/>
      <w:lvlText w:val="•"/>
      <w:lvlJc w:val="left"/>
      <w:pPr>
        <w:ind w:left="3814" w:hanging="452"/>
      </w:pPr>
      <w:rPr>
        <w:rFonts w:hint="default"/>
      </w:rPr>
    </w:lvl>
    <w:lvl w:ilvl="4" w:tplc="36108FEA">
      <w:numFmt w:val="bullet"/>
      <w:lvlText w:val="•"/>
      <w:lvlJc w:val="left"/>
      <w:pPr>
        <w:ind w:left="4672" w:hanging="452"/>
      </w:pPr>
      <w:rPr>
        <w:rFonts w:hint="default"/>
      </w:rPr>
    </w:lvl>
    <w:lvl w:ilvl="5" w:tplc="85048D96">
      <w:numFmt w:val="bullet"/>
      <w:lvlText w:val="•"/>
      <w:lvlJc w:val="left"/>
      <w:pPr>
        <w:ind w:left="5530" w:hanging="452"/>
      </w:pPr>
      <w:rPr>
        <w:rFonts w:hint="default"/>
      </w:rPr>
    </w:lvl>
    <w:lvl w:ilvl="6" w:tplc="450AF214">
      <w:numFmt w:val="bullet"/>
      <w:lvlText w:val="•"/>
      <w:lvlJc w:val="left"/>
      <w:pPr>
        <w:ind w:left="6388" w:hanging="452"/>
      </w:pPr>
      <w:rPr>
        <w:rFonts w:hint="default"/>
      </w:rPr>
    </w:lvl>
    <w:lvl w:ilvl="7" w:tplc="917CC2D6">
      <w:numFmt w:val="bullet"/>
      <w:lvlText w:val="•"/>
      <w:lvlJc w:val="left"/>
      <w:pPr>
        <w:ind w:left="7246" w:hanging="452"/>
      </w:pPr>
      <w:rPr>
        <w:rFonts w:hint="default"/>
      </w:rPr>
    </w:lvl>
    <w:lvl w:ilvl="8" w:tplc="43CE9FA6">
      <w:numFmt w:val="bullet"/>
      <w:lvlText w:val="•"/>
      <w:lvlJc w:val="left"/>
      <w:pPr>
        <w:ind w:left="8104" w:hanging="452"/>
      </w:pPr>
      <w:rPr>
        <w:rFonts w:hint="default"/>
      </w:rPr>
    </w:lvl>
  </w:abstractNum>
  <w:abstractNum w:abstractNumId="4">
    <w:nsid w:val="53D25507"/>
    <w:multiLevelType w:val="hybridMultilevel"/>
    <w:tmpl w:val="507E4988"/>
    <w:lvl w:ilvl="0" w:tplc="68809184">
      <w:start w:val="1"/>
      <w:numFmt w:val="decimal"/>
      <w:lvlText w:val="%1."/>
      <w:lvlJc w:val="left"/>
      <w:pPr>
        <w:ind w:left="1051" w:hanging="221"/>
        <w:jc w:val="left"/>
      </w:pPr>
      <w:rPr>
        <w:rFonts w:ascii="Times New Roman" w:eastAsia="Times New Roman" w:hAnsi="Times New Roman" w:cs="Times New Roman" w:hint="default"/>
        <w:w w:val="100"/>
        <w:sz w:val="22"/>
        <w:szCs w:val="22"/>
      </w:rPr>
    </w:lvl>
    <w:lvl w:ilvl="1" w:tplc="07FA6542">
      <w:numFmt w:val="bullet"/>
      <w:lvlText w:val="•"/>
      <w:lvlJc w:val="left"/>
      <w:pPr>
        <w:ind w:left="1936" w:hanging="221"/>
      </w:pPr>
      <w:rPr>
        <w:rFonts w:hint="default"/>
      </w:rPr>
    </w:lvl>
    <w:lvl w:ilvl="2" w:tplc="163C560E">
      <w:numFmt w:val="bullet"/>
      <w:lvlText w:val="•"/>
      <w:lvlJc w:val="left"/>
      <w:pPr>
        <w:ind w:left="2812" w:hanging="221"/>
      </w:pPr>
      <w:rPr>
        <w:rFonts w:hint="default"/>
      </w:rPr>
    </w:lvl>
    <w:lvl w:ilvl="3" w:tplc="CE5AFB24">
      <w:numFmt w:val="bullet"/>
      <w:lvlText w:val="•"/>
      <w:lvlJc w:val="left"/>
      <w:pPr>
        <w:ind w:left="3688" w:hanging="221"/>
      </w:pPr>
      <w:rPr>
        <w:rFonts w:hint="default"/>
      </w:rPr>
    </w:lvl>
    <w:lvl w:ilvl="4" w:tplc="34B68A54">
      <w:numFmt w:val="bullet"/>
      <w:lvlText w:val="•"/>
      <w:lvlJc w:val="left"/>
      <w:pPr>
        <w:ind w:left="4564" w:hanging="221"/>
      </w:pPr>
      <w:rPr>
        <w:rFonts w:hint="default"/>
      </w:rPr>
    </w:lvl>
    <w:lvl w:ilvl="5" w:tplc="1E1A48E2">
      <w:numFmt w:val="bullet"/>
      <w:lvlText w:val="•"/>
      <w:lvlJc w:val="left"/>
      <w:pPr>
        <w:ind w:left="5440" w:hanging="221"/>
      </w:pPr>
      <w:rPr>
        <w:rFonts w:hint="default"/>
      </w:rPr>
    </w:lvl>
    <w:lvl w:ilvl="6" w:tplc="652242E0">
      <w:numFmt w:val="bullet"/>
      <w:lvlText w:val="•"/>
      <w:lvlJc w:val="left"/>
      <w:pPr>
        <w:ind w:left="6316" w:hanging="221"/>
      </w:pPr>
      <w:rPr>
        <w:rFonts w:hint="default"/>
      </w:rPr>
    </w:lvl>
    <w:lvl w:ilvl="7" w:tplc="E66C61F8">
      <w:numFmt w:val="bullet"/>
      <w:lvlText w:val="•"/>
      <w:lvlJc w:val="left"/>
      <w:pPr>
        <w:ind w:left="7192" w:hanging="221"/>
      </w:pPr>
      <w:rPr>
        <w:rFonts w:hint="default"/>
      </w:rPr>
    </w:lvl>
    <w:lvl w:ilvl="8" w:tplc="C4DE2D68">
      <w:numFmt w:val="bullet"/>
      <w:lvlText w:val="•"/>
      <w:lvlJc w:val="left"/>
      <w:pPr>
        <w:ind w:left="8068" w:hanging="221"/>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524C0"/>
    <w:rsid w:val="000963DD"/>
    <w:rsid w:val="001D087F"/>
    <w:rsid w:val="002524C0"/>
    <w:rsid w:val="003B0026"/>
    <w:rsid w:val="008125C7"/>
    <w:rsid w:val="00AF5DD4"/>
    <w:rsid w:val="00DD544C"/>
    <w:rsid w:val="00EA73E2"/>
    <w:rsid w:val="00F3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231" w:hanging="451"/>
    </w:pPr>
    <w:rPr>
      <w:u w:val="single" w:color="000000"/>
    </w:rPr>
  </w:style>
  <w:style w:type="paragraph" w:customStyle="1" w:styleId="TableParagraph">
    <w:name w:val="Table Paragraph"/>
    <w:basedOn w:val="Normal"/>
    <w:uiPriority w:val="1"/>
    <w:qFormat/>
    <w:pPr>
      <w:spacing w:line="233" w:lineRule="exact"/>
      <w:ind w:left="360"/>
    </w:pPr>
  </w:style>
  <w:style w:type="paragraph" w:styleId="Header">
    <w:name w:val="header"/>
    <w:basedOn w:val="Normal"/>
    <w:link w:val="HeaderChar"/>
    <w:uiPriority w:val="99"/>
    <w:unhideWhenUsed/>
    <w:rsid w:val="00F304B4"/>
    <w:pPr>
      <w:tabs>
        <w:tab w:val="center" w:pos="4680"/>
        <w:tab w:val="right" w:pos="9360"/>
      </w:tabs>
    </w:pPr>
  </w:style>
  <w:style w:type="character" w:customStyle="1" w:styleId="HeaderChar">
    <w:name w:val="Header Char"/>
    <w:basedOn w:val="DefaultParagraphFont"/>
    <w:link w:val="Header"/>
    <w:uiPriority w:val="99"/>
    <w:rsid w:val="00F304B4"/>
    <w:rPr>
      <w:rFonts w:ascii="Times New Roman" w:eastAsia="Times New Roman" w:hAnsi="Times New Roman" w:cs="Times New Roman"/>
    </w:rPr>
  </w:style>
  <w:style w:type="paragraph" w:styleId="Footer">
    <w:name w:val="footer"/>
    <w:basedOn w:val="Normal"/>
    <w:link w:val="FooterChar"/>
    <w:uiPriority w:val="99"/>
    <w:unhideWhenUsed/>
    <w:rsid w:val="00F304B4"/>
    <w:pPr>
      <w:tabs>
        <w:tab w:val="center" w:pos="4680"/>
        <w:tab w:val="right" w:pos="9360"/>
      </w:tabs>
    </w:pPr>
  </w:style>
  <w:style w:type="character" w:customStyle="1" w:styleId="FooterChar">
    <w:name w:val="Footer Char"/>
    <w:basedOn w:val="DefaultParagraphFont"/>
    <w:link w:val="Footer"/>
    <w:uiPriority w:val="99"/>
    <w:rsid w:val="00F304B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Cloven</dc:creator>
  <cp:lastModifiedBy>Jim</cp:lastModifiedBy>
  <cp:revision>9</cp:revision>
  <cp:lastPrinted>2018-05-23T18:20:00Z</cp:lastPrinted>
  <dcterms:created xsi:type="dcterms:W3CDTF">2018-05-23T18:18:00Z</dcterms:created>
  <dcterms:modified xsi:type="dcterms:W3CDTF">2018-05-23T23:51:00Z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2010</vt:lpwstr>
  </property>
  <property fmtid="{D5CDD505-2E9C-101B-9397-08002B2CF9AE}" pid="4" name="LastSaved">
    <vt:filetime>2018-05-23T00:00:00Z</vt:filetime>
  </property>
</Properties>
</file>