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58" w:rsidRPr="0000725A" w:rsidRDefault="00877358" w:rsidP="00877358">
      <w:pPr>
        <w:pStyle w:val="Header"/>
        <w:jc w:val="right"/>
        <w:rPr>
          <w:sz w:val="22"/>
          <w:szCs w:val="22"/>
        </w:rPr>
      </w:pPr>
      <w:bookmarkStart w:id="0" w:name="_GoBack"/>
      <w:bookmarkEnd w:id="0"/>
      <w:r w:rsidRPr="0000725A">
        <w:rPr>
          <w:sz w:val="22"/>
          <w:szCs w:val="22"/>
        </w:rPr>
        <w:t>P.S.C. MO. No. 4 Consolidated</w:t>
      </w:r>
    </w:p>
    <w:p w:rsidR="00877358" w:rsidRPr="0000725A" w:rsidRDefault="00877358" w:rsidP="00877358">
      <w:pPr>
        <w:pStyle w:val="Header"/>
        <w:rPr>
          <w:sz w:val="22"/>
          <w:szCs w:val="22"/>
        </w:rPr>
      </w:pPr>
      <w:r w:rsidRPr="0000725A">
        <w:rPr>
          <w:sz w:val="22"/>
          <w:szCs w:val="22"/>
        </w:rPr>
        <w:t>Granby Telephone Company</w:t>
      </w:r>
      <w:r w:rsidRPr="0000725A">
        <w:rPr>
          <w:sz w:val="22"/>
          <w:szCs w:val="22"/>
        </w:rPr>
        <w:tab/>
      </w:r>
      <w:r w:rsidRPr="0000725A">
        <w:rPr>
          <w:sz w:val="22"/>
          <w:szCs w:val="22"/>
        </w:rPr>
        <w:tab/>
      </w:r>
      <w:r w:rsidR="0095746A" w:rsidRPr="0000725A">
        <w:rPr>
          <w:sz w:val="22"/>
          <w:szCs w:val="22"/>
        </w:rPr>
        <w:t>5</w:t>
      </w:r>
      <w:r w:rsidRPr="0000725A">
        <w:rPr>
          <w:sz w:val="22"/>
          <w:szCs w:val="22"/>
          <w:vertAlign w:val="superscript"/>
        </w:rPr>
        <w:t>th</w:t>
      </w:r>
      <w:r w:rsidR="0095746A" w:rsidRPr="0000725A">
        <w:rPr>
          <w:sz w:val="22"/>
          <w:szCs w:val="22"/>
        </w:rPr>
        <w:t xml:space="preserve"> Revised Sheet No. 14</w:t>
      </w:r>
    </w:p>
    <w:p w:rsidR="00877358" w:rsidRPr="0000725A" w:rsidRDefault="00877358" w:rsidP="0000725A">
      <w:pPr>
        <w:pStyle w:val="Header"/>
        <w:tabs>
          <w:tab w:val="clear" w:pos="9360"/>
          <w:tab w:val="right" w:pos="8640"/>
        </w:tabs>
        <w:jc w:val="both"/>
        <w:rPr>
          <w:sz w:val="22"/>
          <w:szCs w:val="22"/>
        </w:rPr>
      </w:pPr>
      <w:r w:rsidRPr="0000725A">
        <w:rPr>
          <w:sz w:val="22"/>
          <w:szCs w:val="22"/>
        </w:rPr>
        <w:t xml:space="preserve">of Granby, Missouri                                          </w:t>
      </w:r>
      <w:r w:rsidR="0000725A">
        <w:rPr>
          <w:sz w:val="22"/>
          <w:szCs w:val="22"/>
        </w:rPr>
        <w:tab/>
      </w:r>
      <w:r w:rsidRPr="0000725A">
        <w:rPr>
          <w:sz w:val="22"/>
          <w:szCs w:val="22"/>
        </w:rPr>
        <w:t xml:space="preserve">     </w:t>
      </w:r>
      <w:r w:rsidRPr="0000725A">
        <w:rPr>
          <w:sz w:val="22"/>
          <w:szCs w:val="22"/>
        </w:rPr>
        <w:tab/>
        <w:t xml:space="preserve">Cancels </w:t>
      </w:r>
      <w:r w:rsidR="0095746A" w:rsidRPr="0000725A">
        <w:rPr>
          <w:sz w:val="22"/>
          <w:szCs w:val="22"/>
        </w:rPr>
        <w:t>4</w:t>
      </w:r>
      <w:r w:rsidRPr="0000725A">
        <w:rPr>
          <w:sz w:val="22"/>
          <w:szCs w:val="22"/>
          <w:vertAlign w:val="superscript"/>
        </w:rPr>
        <w:t>th</w:t>
      </w:r>
      <w:r w:rsidRPr="0000725A">
        <w:rPr>
          <w:sz w:val="22"/>
          <w:szCs w:val="22"/>
        </w:rPr>
        <w:t xml:space="preserve"> Revised Sheet No. </w:t>
      </w:r>
      <w:r w:rsidR="0095746A" w:rsidRPr="0000725A">
        <w:rPr>
          <w:sz w:val="22"/>
          <w:szCs w:val="22"/>
        </w:rPr>
        <w:t>14</w:t>
      </w:r>
    </w:p>
    <w:p w:rsidR="00A44987" w:rsidRPr="0000725A" w:rsidRDefault="00A44987" w:rsidP="00875927">
      <w:pPr>
        <w:rPr>
          <w:sz w:val="22"/>
          <w:szCs w:val="22"/>
        </w:rPr>
      </w:pPr>
    </w:p>
    <w:p w:rsidR="0065668F" w:rsidRPr="0000725A" w:rsidRDefault="0065668F" w:rsidP="00875927">
      <w:pPr>
        <w:pStyle w:val="BodyText"/>
        <w:jc w:val="center"/>
        <w:rPr>
          <w:b/>
          <w:sz w:val="22"/>
          <w:szCs w:val="22"/>
        </w:rPr>
      </w:pPr>
      <w:r w:rsidRPr="0000725A">
        <w:rPr>
          <w:b/>
          <w:sz w:val="22"/>
          <w:szCs w:val="22"/>
        </w:rPr>
        <w:t>GENERAL RULES AND REGULATIONS</w:t>
      </w:r>
    </w:p>
    <w:p w:rsidR="0065668F" w:rsidRPr="0000725A" w:rsidRDefault="00875927" w:rsidP="00875927">
      <w:pPr>
        <w:pStyle w:val="BodyText"/>
        <w:jc w:val="center"/>
        <w:rPr>
          <w:sz w:val="22"/>
          <w:szCs w:val="22"/>
        </w:rPr>
      </w:pPr>
      <w:r w:rsidRPr="0000725A">
        <w:rPr>
          <w:sz w:val="22"/>
          <w:szCs w:val="22"/>
        </w:rPr>
        <w:t xml:space="preserve"> </w:t>
      </w:r>
    </w:p>
    <w:p w:rsidR="00875927" w:rsidRPr="0000725A" w:rsidRDefault="0065668F" w:rsidP="00875927">
      <w:pPr>
        <w:pStyle w:val="BodyText"/>
        <w:jc w:val="center"/>
        <w:rPr>
          <w:sz w:val="22"/>
          <w:szCs w:val="22"/>
        </w:rPr>
      </w:pPr>
      <w:r w:rsidRPr="0000725A">
        <w:rPr>
          <w:sz w:val="22"/>
          <w:szCs w:val="22"/>
        </w:rPr>
        <w:t>ESTABLISHMENT AND MAINTENANCE OF CREDIT</w:t>
      </w:r>
    </w:p>
    <w:p w:rsidR="00875927" w:rsidRPr="0000725A" w:rsidRDefault="00875927" w:rsidP="00875927">
      <w:pPr>
        <w:pStyle w:val="BodyText"/>
        <w:jc w:val="center"/>
        <w:rPr>
          <w:b/>
          <w:sz w:val="22"/>
          <w:szCs w:val="22"/>
        </w:rPr>
      </w:pPr>
    </w:p>
    <w:p w:rsidR="00875927" w:rsidRPr="0000725A" w:rsidRDefault="0065668F" w:rsidP="00875927">
      <w:pPr>
        <w:pStyle w:val="BodyText"/>
        <w:numPr>
          <w:ilvl w:val="0"/>
          <w:numId w:val="1"/>
        </w:numPr>
        <w:ind w:left="0" w:firstLine="0"/>
        <w:jc w:val="left"/>
        <w:rPr>
          <w:sz w:val="22"/>
          <w:szCs w:val="22"/>
        </w:rPr>
      </w:pPr>
      <w:r w:rsidRPr="0000725A">
        <w:rPr>
          <w:sz w:val="22"/>
          <w:szCs w:val="22"/>
        </w:rPr>
        <w:t>ESTABLISHMENT AND FURNISHING OF SERVICE - RESIDENTIAL</w:t>
      </w:r>
    </w:p>
    <w:p w:rsidR="00877358" w:rsidRPr="0000725A" w:rsidRDefault="00877358" w:rsidP="00877358">
      <w:pPr>
        <w:pStyle w:val="BodyText"/>
        <w:jc w:val="left"/>
        <w:rPr>
          <w:sz w:val="22"/>
          <w:szCs w:val="22"/>
        </w:rPr>
      </w:pPr>
    </w:p>
    <w:p w:rsidR="003B2C56" w:rsidRPr="0000725A" w:rsidRDefault="0095746A" w:rsidP="0095746A">
      <w:pPr>
        <w:ind w:left="720"/>
        <w:rPr>
          <w:sz w:val="22"/>
          <w:szCs w:val="22"/>
        </w:rPr>
      </w:pPr>
      <w:r w:rsidRPr="0000725A">
        <w:rPr>
          <w:sz w:val="22"/>
          <w:szCs w:val="22"/>
        </w:rPr>
        <w:t>1.</w:t>
      </w:r>
      <w:r w:rsidRPr="0000725A">
        <w:rPr>
          <w:sz w:val="22"/>
          <w:szCs w:val="22"/>
        </w:rPr>
        <w:tab/>
        <w:t>Deposits and Guarantees of Payment for Residential Customers</w:t>
      </w:r>
    </w:p>
    <w:p w:rsidR="0095746A" w:rsidRPr="0000725A" w:rsidRDefault="0095746A" w:rsidP="0095746A">
      <w:pPr>
        <w:ind w:left="720"/>
        <w:rPr>
          <w:sz w:val="22"/>
          <w:szCs w:val="22"/>
        </w:rPr>
      </w:pPr>
    </w:p>
    <w:p w:rsidR="0095746A" w:rsidRPr="0000725A" w:rsidRDefault="0095746A" w:rsidP="0095746A">
      <w:pPr>
        <w:ind w:left="2160" w:hanging="720"/>
        <w:rPr>
          <w:sz w:val="22"/>
          <w:szCs w:val="22"/>
        </w:rPr>
      </w:pPr>
      <w:r w:rsidRPr="0000725A">
        <w:rPr>
          <w:sz w:val="22"/>
          <w:szCs w:val="22"/>
        </w:rPr>
        <w:t>a.</w:t>
      </w:r>
      <w:r w:rsidRPr="0000725A">
        <w:rPr>
          <w:sz w:val="22"/>
          <w:szCs w:val="22"/>
        </w:rPr>
        <w:tab/>
        <w:t>The Company may require a deposit or guarantee prior to providing new service or as a condition of continued service.  The Company may require a deposit or guarantee as a condition of continued service if:</w:t>
      </w:r>
    </w:p>
    <w:p w:rsidR="0095746A" w:rsidRPr="0000725A" w:rsidRDefault="0095746A" w:rsidP="0095746A">
      <w:pPr>
        <w:ind w:left="720"/>
        <w:rPr>
          <w:sz w:val="22"/>
          <w:szCs w:val="22"/>
        </w:rPr>
      </w:pPr>
    </w:p>
    <w:p w:rsidR="0095746A" w:rsidRPr="0000725A" w:rsidRDefault="0095746A" w:rsidP="0095746A">
      <w:pPr>
        <w:ind w:left="2880" w:hanging="720"/>
        <w:rPr>
          <w:sz w:val="22"/>
          <w:szCs w:val="22"/>
        </w:rPr>
      </w:pPr>
      <w:r w:rsidRPr="0000725A">
        <w:rPr>
          <w:sz w:val="22"/>
          <w:szCs w:val="22"/>
        </w:rPr>
        <w:t>1.</w:t>
      </w:r>
      <w:r w:rsidRPr="0000725A">
        <w:rPr>
          <w:sz w:val="22"/>
          <w:szCs w:val="22"/>
        </w:rPr>
        <w:tab/>
        <w:t xml:space="preserve">The customer has delinquent charges in two (2) out of the last twelve (12) billing periods; or </w:t>
      </w:r>
    </w:p>
    <w:p w:rsidR="0095746A" w:rsidRPr="0000725A" w:rsidRDefault="0095746A" w:rsidP="0095746A">
      <w:pPr>
        <w:ind w:left="720"/>
        <w:rPr>
          <w:sz w:val="22"/>
          <w:szCs w:val="22"/>
        </w:rPr>
      </w:pPr>
    </w:p>
    <w:p w:rsidR="0095746A" w:rsidRPr="0000725A" w:rsidRDefault="0095746A" w:rsidP="0095746A">
      <w:pPr>
        <w:ind w:left="2880" w:hanging="720"/>
        <w:rPr>
          <w:sz w:val="22"/>
          <w:szCs w:val="22"/>
        </w:rPr>
      </w:pPr>
      <w:r w:rsidRPr="0000725A">
        <w:rPr>
          <w:sz w:val="22"/>
          <w:szCs w:val="22"/>
        </w:rPr>
        <w:t>2.</w:t>
      </w:r>
      <w:r w:rsidRPr="0000725A">
        <w:rPr>
          <w:sz w:val="22"/>
          <w:szCs w:val="22"/>
        </w:rPr>
        <w:tab/>
        <w:t>The customer has had service disconnected for nonpayment of a delinquent charge or failed to post a required deposit or guarantee.</w:t>
      </w:r>
    </w:p>
    <w:p w:rsidR="003B2C56" w:rsidRPr="0000725A" w:rsidRDefault="003B2C56" w:rsidP="003B2C56">
      <w:pPr>
        <w:rPr>
          <w:b/>
          <w:sz w:val="22"/>
          <w:szCs w:val="22"/>
        </w:rPr>
      </w:pPr>
    </w:p>
    <w:p w:rsidR="003B2C56" w:rsidRPr="0000725A" w:rsidRDefault="0095746A" w:rsidP="0095746A">
      <w:pPr>
        <w:ind w:left="2160" w:hanging="720"/>
        <w:rPr>
          <w:sz w:val="22"/>
          <w:szCs w:val="22"/>
        </w:rPr>
      </w:pPr>
      <w:r w:rsidRPr="0000725A">
        <w:rPr>
          <w:sz w:val="22"/>
          <w:szCs w:val="22"/>
        </w:rPr>
        <w:t>b.</w:t>
      </w:r>
      <w:r w:rsidRPr="0000725A">
        <w:rPr>
          <w:sz w:val="22"/>
          <w:szCs w:val="22"/>
        </w:rPr>
        <w:tab/>
        <w:t>In lieu of a deposit, Company may accept a written guarantee.  The guarantee shall not exceed the amount of a cash deposit that the Company could request under this section.</w:t>
      </w:r>
    </w:p>
    <w:p w:rsidR="0095746A" w:rsidRPr="0000725A" w:rsidRDefault="0095746A" w:rsidP="0095746A">
      <w:pPr>
        <w:ind w:left="2160" w:hanging="720"/>
        <w:rPr>
          <w:sz w:val="22"/>
          <w:szCs w:val="22"/>
        </w:rPr>
      </w:pPr>
    </w:p>
    <w:p w:rsidR="0095746A" w:rsidRPr="0000725A" w:rsidRDefault="0095746A" w:rsidP="0095746A">
      <w:pPr>
        <w:ind w:left="2160" w:hanging="720"/>
        <w:rPr>
          <w:sz w:val="22"/>
          <w:szCs w:val="22"/>
        </w:rPr>
      </w:pPr>
      <w:r w:rsidRPr="0000725A">
        <w:rPr>
          <w:sz w:val="22"/>
          <w:szCs w:val="22"/>
        </w:rPr>
        <w:t>c.</w:t>
      </w:r>
      <w:r w:rsidRPr="0000725A">
        <w:rPr>
          <w:sz w:val="22"/>
          <w:szCs w:val="22"/>
        </w:rPr>
        <w:tab/>
        <w:t>No deposit, guarantee, additional deposit nor additional guarantee will be required by the Company because of race, sex, creed, national origin, marital status, age, number of dependents, source of income, disability or geographical area of residence.</w:t>
      </w:r>
    </w:p>
    <w:p w:rsidR="0095746A" w:rsidRPr="0000725A" w:rsidRDefault="0095746A" w:rsidP="0095746A">
      <w:pPr>
        <w:ind w:left="2160" w:hanging="720"/>
        <w:rPr>
          <w:sz w:val="22"/>
          <w:szCs w:val="22"/>
        </w:rPr>
      </w:pPr>
    </w:p>
    <w:p w:rsidR="0095746A" w:rsidRPr="0000725A" w:rsidRDefault="0095746A" w:rsidP="0095746A">
      <w:pPr>
        <w:ind w:left="2160" w:hanging="720"/>
        <w:rPr>
          <w:sz w:val="22"/>
          <w:szCs w:val="22"/>
        </w:rPr>
      </w:pPr>
      <w:r w:rsidRPr="0000725A">
        <w:rPr>
          <w:sz w:val="22"/>
          <w:szCs w:val="22"/>
        </w:rPr>
        <w:t>d.</w:t>
      </w:r>
      <w:r w:rsidRPr="0000725A">
        <w:rPr>
          <w:sz w:val="22"/>
          <w:szCs w:val="22"/>
        </w:rPr>
        <w:tab/>
        <w:t>Terms of Deposits:</w:t>
      </w:r>
    </w:p>
    <w:p w:rsidR="0095746A" w:rsidRPr="0000725A" w:rsidRDefault="0095746A" w:rsidP="0095746A">
      <w:pPr>
        <w:ind w:left="2160" w:hanging="720"/>
        <w:rPr>
          <w:sz w:val="22"/>
          <w:szCs w:val="22"/>
        </w:rPr>
      </w:pPr>
    </w:p>
    <w:p w:rsidR="0095746A" w:rsidRPr="0000725A" w:rsidRDefault="0095746A" w:rsidP="0095746A">
      <w:pPr>
        <w:ind w:left="2880" w:hanging="720"/>
        <w:rPr>
          <w:sz w:val="22"/>
          <w:szCs w:val="22"/>
        </w:rPr>
      </w:pPr>
      <w:r w:rsidRPr="0000725A">
        <w:rPr>
          <w:sz w:val="22"/>
          <w:szCs w:val="22"/>
        </w:rPr>
        <w:t>1.</w:t>
      </w:r>
      <w:r w:rsidRPr="0000725A">
        <w:rPr>
          <w:sz w:val="22"/>
          <w:szCs w:val="22"/>
        </w:rPr>
        <w:tab/>
        <w:t>Deposits shall not exceed the estimated charges for two (2) months’ service based on the average bill during the preceding twelve (12) months, or, in the case of new applicants for service, the average monthly bill for new subscribers within a customer class.</w:t>
      </w:r>
    </w:p>
    <w:p w:rsidR="0095746A" w:rsidRPr="0000725A" w:rsidRDefault="0095746A" w:rsidP="0095746A">
      <w:pPr>
        <w:ind w:left="2880" w:hanging="720"/>
        <w:rPr>
          <w:sz w:val="22"/>
          <w:szCs w:val="22"/>
        </w:rPr>
      </w:pPr>
      <w:r w:rsidRPr="0000725A">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5583382</wp:posOffset>
                </wp:positionH>
                <wp:positionV relativeFrom="paragraph">
                  <wp:posOffset>133984</wp:posOffset>
                </wp:positionV>
                <wp:extent cx="361950" cy="1267691"/>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361950" cy="12676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46A" w:rsidRDefault="0095746A" w:rsidP="003B2C56">
                            <w:pPr>
                              <w:rPr>
                                <w:sz w:val="20"/>
                                <w:szCs w:val="20"/>
                              </w:rPr>
                            </w:pPr>
                            <w:r>
                              <w:rPr>
                                <w:sz w:val="20"/>
                                <w:szCs w:val="20"/>
                              </w:rPr>
                              <w:t xml:space="preserve"> +</w:t>
                            </w:r>
                          </w:p>
                          <w:p w:rsidR="003B2C56" w:rsidRPr="003B2C56" w:rsidRDefault="0095746A" w:rsidP="003B2C56">
                            <w:pPr>
                              <w:rPr>
                                <w:sz w:val="20"/>
                                <w:szCs w:val="20"/>
                              </w:rPr>
                            </w:pPr>
                            <w:r>
                              <w:rPr>
                                <w:sz w:val="20"/>
                                <w:szCs w:val="20"/>
                              </w:rPr>
                              <w:t xml:space="preserve"> </w:t>
                            </w:r>
                            <w:r w:rsidR="003B2C56">
                              <w:rPr>
                                <w:sz w:val="20"/>
                                <w:szCs w:val="20"/>
                              </w:rPr>
                              <w:t>│</w:t>
                            </w:r>
                          </w:p>
                          <w:p w:rsidR="003B2C56" w:rsidRDefault="003B2C56" w:rsidP="003B2C56">
                            <w:pPr>
                              <w:rPr>
                                <w:sz w:val="20"/>
                                <w:szCs w:val="20"/>
                              </w:rPr>
                            </w:pPr>
                            <w:r>
                              <w:rPr>
                                <w:sz w:val="20"/>
                                <w:szCs w:val="20"/>
                              </w:rPr>
                              <w:t xml:space="preserve"> │</w:t>
                            </w:r>
                          </w:p>
                          <w:p w:rsidR="0095746A" w:rsidRPr="003B2C56" w:rsidRDefault="0095746A" w:rsidP="0095746A">
                            <w:pPr>
                              <w:rPr>
                                <w:sz w:val="20"/>
                                <w:szCs w:val="20"/>
                              </w:rPr>
                            </w:pPr>
                            <w:r>
                              <w:rPr>
                                <w:sz w:val="20"/>
                                <w:szCs w:val="20"/>
                              </w:rPr>
                              <w:t xml:space="preserve"> │</w:t>
                            </w:r>
                          </w:p>
                          <w:p w:rsidR="0095746A" w:rsidRDefault="0095746A" w:rsidP="0095746A">
                            <w:pPr>
                              <w:rPr>
                                <w:sz w:val="20"/>
                                <w:szCs w:val="20"/>
                              </w:rPr>
                            </w:pPr>
                            <w:r>
                              <w:rPr>
                                <w:sz w:val="20"/>
                                <w:szCs w:val="20"/>
                              </w:rPr>
                              <w:t xml:space="preserve"> │</w:t>
                            </w:r>
                          </w:p>
                          <w:p w:rsidR="0095746A" w:rsidRPr="003B2C56" w:rsidRDefault="0095746A" w:rsidP="0095746A">
                            <w:pPr>
                              <w:rPr>
                                <w:sz w:val="20"/>
                                <w:szCs w:val="20"/>
                              </w:rPr>
                            </w:pPr>
                            <w:r>
                              <w:rPr>
                                <w:sz w:val="20"/>
                                <w:szCs w:val="20"/>
                              </w:rPr>
                              <w:t xml:space="preserve"> │</w:t>
                            </w:r>
                          </w:p>
                          <w:p w:rsidR="005566C4" w:rsidRPr="003B2C56" w:rsidRDefault="005566C4" w:rsidP="005566C4">
                            <w:pPr>
                              <w:rPr>
                                <w:sz w:val="20"/>
                                <w:szCs w:val="20"/>
                              </w:rPr>
                            </w:pPr>
                            <w:r>
                              <w:rPr>
                                <w:sz w:val="20"/>
                                <w:szCs w:val="20"/>
                              </w:rPr>
                              <w:t xml:space="preserve"> │</w:t>
                            </w:r>
                          </w:p>
                          <w:p w:rsidR="0095746A" w:rsidRDefault="0095746A" w:rsidP="0095746A">
                            <w:pPr>
                              <w:rPr>
                                <w:sz w:val="20"/>
                                <w:szCs w:val="20"/>
                              </w:rPr>
                            </w:pPr>
                            <w:r>
                              <w:rPr>
                                <w:sz w:val="20"/>
                                <w:szCs w:val="20"/>
                              </w:rPr>
                              <w:t xml:space="preserve"> +</w:t>
                            </w:r>
                          </w:p>
                          <w:p w:rsidR="003B2C56" w:rsidRPr="003B2C56" w:rsidRDefault="003B2C56" w:rsidP="003B2C56">
                            <w:pPr>
                              <w:rPr>
                                <w:sz w:val="20"/>
                                <w:szCs w:val="20"/>
                              </w:rPr>
                            </w:pPr>
                          </w:p>
                          <w:p w:rsidR="003B2C56" w:rsidRPr="003B2C56" w:rsidRDefault="003B2C5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9.65pt;margin-top:10.55pt;width:28.5pt;height: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" fillcolor="white [3201]" stroked="f" strokeweight=".5pt">
                <v:textbox>
                  <w:txbxContent>
                    <w:p w:rsidR="0095746A" w:rsidRDefault="0095746A" w:rsidP="003B2C56">
                      <w:pPr>
                        <w:rPr>
                          <w:sz w:val="20"/>
                          <w:szCs w:val="20"/>
                        </w:rPr>
                      </w:pPr>
                      <w:r>
                        <w:rPr>
                          <w:sz w:val="20"/>
                          <w:szCs w:val="20"/>
                        </w:rPr>
                        <w:t xml:space="preserve"> +</w:t>
                      </w:r>
                    </w:p>
                    <w:p w:rsidR="003B2C56" w:rsidRPr="003B2C56" w:rsidRDefault="0095746A" w:rsidP="003B2C56">
                      <w:pPr>
                        <w:rPr>
                          <w:sz w:val="20"/>
                          <w:szCs w:val="20"/>
                        </w:rPr>
                      </w:pPr>
                      <w:r>
                        <w:rPr>
                          <w:sz w:val="20"/>
                          <w:szCs w:val="20"/>
                        </w:rPr>
                        <w:t xml:space="preserve"> </w:t>
                      </w:r>
                      <w:r w:rsidR="003B2C56">
                        <w:rPr>
                          <w:sz w:val="20"/>
                          <w:szCs w:val="20"/>
                        </w:rPr>
                        <w:t>│</w:t>
                      </w:r>
                    </w:p>
                    <w:p w:rsidR="003B2C56" w:rsidRDefault="003B2C56" w:rsidP="003B2C56">
                      <w:pPr>
                        <w:rPr>
                          <w:sz w:val="20"/>
                          <w:szCs w:val="20"/>
                        </w:rPr>
                      </w:pPr>
                      <w:r>
                        <w:rPr>
                          <w:sz w:val="20"/>
                          <w:szCs w:val="20"/>
                        </w:rPr>
                        <w:t xml:space="preserve"> │</w:t>
                      </w:r>
                    </w:p>
                    <w:p w:rsidR="0095746A" w:rsidRPr="003B2C56" w:rsidRDefault="0095746A" w:rsidP="0095746A">
                      <w:pPr>
                        <w:rPr>
                          <w:sz w:val="20"/>
                          <w:szCs w:val="20"/>
                        </w:rPr>
                      </w:pPr>
                      <w:r>
                        <w:rPr>
                          <w:sz w:val="20"/>
                          <w:szCs w:val="20"/>
                        </w:rPr>
                        <w:t xml:space="preserve"> </w:t>
                      </w:r>
                      <w:r>
                        <w:rPr>
                          <w:sz w:val="20"/>
                          <w:szCs w:val="20"/>
                        </w:rPr>
                        <w:t>│</w:t>
                      </w:r>
                    </w:p>
                    <w:p w:rsidR="0095746A" w:rsidRDefault="0095746A" w:rsidP="0095746A">
                      <w:pPr>
                        <w:rPr>
                          <w:sz w:val="20"/>
                          <w:szCs w:val="20"/>
                        </w:rPr>
                      </w:pPr>
                      <w:r>
                        <w:rPr>
                          <w:sz w:val="20"/>
                          <w:szCs w:val="20"/>
                        </w:rPr>
                        <w:t xml:space="preserve"> │</w:t>
                      </w:r>
                    </w:p>
                    <w:p w:rsidR="0095746A" w:rsidRPr="003B2C56" w:rsidRDefault="0095746A" w:rsidP="0095746A">
                      <w:pPr>
                        <w:rPr>
                          <w:sz w:val="20"/>
                          <w:szCs w:val="20"/>
                        </w:rPr>
                      </w:pPr>
                      <w:r>
                        <w:rPr>
                          <w:sz w:val="20"/>
                          <w:szCs w:val="20"/>
                        </w:rPr>
                        <w:t xml:space="preserve"> </w:t>
                      </w:r>
                      <w:r>
                        <w:rPr>
                          <w:sz w:val="20"/>
                          <w:szCs w:val="20"/>
                        </w:rPr>
                        <w:t>│</w:t>
                      </w:r>
                    </w:p>
                    <w:p w:rsidR="005566C4" w:rsidRPr="003B2C56" w:rsidRDefault="005566C4" w:rsidP="005566C4">
                      <w:pPr>
                        <w:rPr>
                          <w:sz w:val="20"/>
                          <w:szCs w:val="20"/>
                        </w:rPr>
                      </w:pPr>
                      <w:r>
                        <w:rPr>
                          <w:sz w:val="20"/>
                          <w:szCs w:val="20"/>
                        </w:rPr>
                        <w:t xml:space="preserve"> </w:t>
                      </w:r>
                      <w:r>
                        <w:rPr>
                          <w:sz w:val="20"/>
                          <w:szCs w:val="20"/>
                        </w:rPr>
                        <w:t>│</w:t>
                      </w:r>
                    </w:p>
                    <w:p w:rsidR="0095746A" w:rsidRDefault="0095746A" w:rsidP="0095746A">
                      <w:pPr>
                        <w:rPr>
                          <w:sz w:val="20"/>
                          <w:szCs w:val="20"/>
                        </w:rPr>
                      </w:pPr>
                      <w:r>
                        <w:rPr>
                          <w:sz w:val="20"/>
                          <w:szCs w:val="20"/>
                        </w:rPr>
                        <w:t xml:space="preserve"> </w:t>
                      </w:r>
                      <w:r>
                        <w:rPr>
                          <w:sz w:val="20"/>
                          <w:szCs w:val="20"/>
                        </w:rPr>
                        <w:t>+</w:t>
                      </w:r>
                    </w:p>
                    <w:p w:rsidR="003B2C56" w:rsidRPr="003B2C56" w:rsidRDefault="003B2C56" w:rsidP="003B2C56">
                      <w:pPr>
                        <w:rPr>
                          <w:sz w:val="20"/>
                          <w:szCs w:val="20"/>
                        </w:rPr>
                      </w:pPr>
                    </w:p>
                    <w:p w:rsidR="003B2C56" w:rsidRPr="003B2C56" w:rsidRDefault="003B2C56">
                      <w:pPr>
                        <w:rPr>
                          <w:sz w:val="20"/>
                          <w:szCs w:val="20"/>
                        </w:rPr>
                      </w:pPr>
                    </w:p>
                  </w:txbxContent>
                </v:textbox>
              </v:shape>
            </w:pict>
          </mc:Fallback>
        </mc:AlternateContent>
      </w:r>
    </w:p>
    <w:p w:rsidR="0000725A" w:rsidRDefault="0095746A" w:rsidP="0095746A">
      <w:pPr>
        <w:ind w:left="2880" w:hanging="720"/>
        <w:rPr>
          <w:sz w:val="22"/>
          <w:szCs w:val="22"/>
        </w:rPr>
      </w:pPr>
      <w:r w:rsidRPr="0000725A">
        <w:rPr>
          <w:sz w:val="22"/>
          <w:szCs w:val="22"/>
        </w:rPr>
        <w:t>2.</w:t>
      </w:r>
      <w:r w:rsidRPr="0000725A">
        <w:rPr>
          <w:sz w:val="22"/>
          <w:szCs w:val="22"/>
        </w:rPr>
        <w:tab/>
        <w:t>The deposit shall bear</w:t>
      </w:r>
      <w:r w:rsidR="008E247F">
        <w:rPr>
          <w:sz w:val="22"/>
          <w:szCs w:val="22"/>
        </w:rPr>
        <w:t xml:space="preserve"> simple</w:t>
      </w:r>
      <w:r w:rsidRPr="0000725A">
        <w:rPr>
          <w:sz w:val="22"/>
          <w:szCs w:val="22"/>
        </w:rPr>
        <w:t xml:space="preserve"> interest at a rate which is equal to three percent (3%) per annum.  The interest shall be credited annually upon the account of the customer or paid upon the return of the deposit, whichever occurs first.  Interest shall not accrue on any deposit after the date on which a reasonable effort has been made to return it to the customer.</w:t>
      </w:r>
    </w:p>
    <w:p w:rsidR="0000725A" w:rsidRDefault="0000725A">
      <w:pPr>
        <w:rPr>
          <w:sz w:val="22"/>
          <w:szCs w:val="22"/>
        </w:rPr>
      </w:pPr>
    </w:p>
    <w:p w:rsidR="0000725A" w:rsidRDefault="0000725A">
      <w:pPr>
        <w:rPr>
          <w:sz w:val="22"/>
          <w:szCs w:val="22"/>
        </w:rPr>
      </w:pPr>
    </w:p>
    <w:p w:rsidR="0000725A" w:rsidRDefault="0000725A">
      <w:pPr>
        <w:rPr>
          <w:sz w:val="22"/>
          <w:szCs w:val="22"/>
        </w:rPr>
      </w:pPr>
    </w:p>
    <w:p w:rsidR="0000725A" w:rsidRDefault="005C6620">
      <w:pPr>
        <w:rPr>
          <w:sz w:val="22"/>
          <w:szCs w:val="22"/>
        </w:rPr>
      </w:pPr>
      <w:r>
        <w:rPr>
          <w:sz w:val="22"/>
          <w:szCs w:val="22"/>
        </w:rPr>
        <w:t>* Indicates</w:t>
      </w:r>
      <w:r w:rsidR="0000725A">
        <w:rPr>
          <w:sz w:val="22"/>
          <w:szCs w:val="22"/>
        </w:rPr>
        <w:t xml:space="preserve"> new rate or text</w:t>
      </w:r>
    </w:p>
    <w:p w:rsidR="0000725A" w:rsidRDefault="0000725A">
      <w:pPr>
        <w:rPr>
          <w:sz w:val="22"/>
          <w:szCs w:val="22"/>
        </w:rPr>
      </w:pPr>
      <w:r>
        <w:rPr>
          <w:sz w:val="22"/>
          <w:szCs w:val="22"/>
        </w:rPr>
        <w:t>+ Indicates change</w:t>
      </w:r>
      <w:r>
        <w:rPr>
          <w:sz w:val="22"/>
          <w:szCs w:val="22"/>
        </w:rPr>
        <w:br w:type="page"/>
      </w:r>
    </w:p>
    <w:p w:rsidR="0095746A" w:rsidRPr="0000725A" w:rsidRDefault="0095746A" w:rsidP="0095746A">
      <w:pPr>
        <w:ind w:left="2880" w:hanging="720"/>
        <w:rPr>
          <w:sz w:val="22"/>
          <w:szCs w:val="22"/>
        </w:rPr>
      </w:pPr>
    </w:p>
    <w:p w:rsidR="005566C4" w:rsidRPr="0000725A" w:rsidRDefault="005566C4" w:rsidP="005566C4">
      <w:pPr>
        <w:pStyle w:val="Header"/>
        <w:jc w:val="right"/>
        <w:rPr>
          <w:sz w:val="22"/>
          <w:szCs w:val="22"/>
        </w:rPr>
      </w:pPr>
      <w:r w:rsidRPr="0000725A">
        <w:rPr>
          <w:sz w:val="22"/>
          <w:szCs w:val="22"/>
        </w:rPr>
        <w:t>P.S.C. MO. No. 4 Consolidated</w:t>
      </w:r>
    </w:p>
    <w:p w:rsidR="005566C4" w:rsidRPr="0000725A" w:rsidRDefault="005566C4" w:rsidP="005566C4">
      <w:pPr>
        <w:pStyle w:val="Header"/>
        <w:rPr>
          <w:sz w:val="22"/>
          <w:szCs w:val="22"/>
        </w:rPr>
      </w:pPr>
      <w:r w:rsidRPr="0000725A">
        <w:rPr>
          <w:sz w:val="22"/>
          <w:szCs w:val="22"/>
        </w:rPr>
        <w:t>Granby Telephone Company</w:t>
      </w:r>
      <w:r w:rsidRPr="0000725A">
        <w:rPr>
          <w:sz w:val="22"/>
          <w:szCs w:val="22"/>
        </w:rPr>
        <w:tab/>
      </w:r>
      <w:r w:rsidRPr="0000725A">
        <w:rPr>
          <w:sz w:val="22"/>
          <w:szCs w:val="22"/>
        </w:rPr>
        <w:tab/>
        <w:t>2</w:t>
      </w:r>
      <w:r w:rsidRPr="0000725A">
        <w:rPr>
          <w:sz w:val="22"/>
          <w:szCs w:val="22"/>
          <w:vertAlign w:val="superscript"/>
        </w:rPr>
        <w:t>nd</w:t>
      </w:r>
      <w:r w:rsidRPr="0000725A">
        <w:rPr>
          <w:sz w:val="22"/>
          <w:szCs w:val="22"/>
        </w:rPr>
        <w:t xml:space="preserve"> Revised Sheet No. 15.4</w:t>
      </w:r>
    </w:p>
    <w:p w:rsidR="005566C4" w:rsidRPr="0000725A" w:rsidRDefault="005566C4" w:rsidP="0000725A">
      <w:pPr>
        <w:pStyle w:val="Header"/>
        <w:tabs>
          <w:tab w:val="clear" w:pos="9360"/>
          <w:tab w:val="right" w:pos="8640"/>
        </w:tabs>
        <w:jc w:val="both"/>
        <w:rPr>
          <w:sz w:val="22"/>
          <w:szCs w:val="22"/>
        </w:rPr>
      </w:pPr>
      <w:r w:rsidRPr="0000725A">
        <w:rPr>
          <w:sz w:val="22"/>
          <w:szCs w:val="22"/>
        </w:rPr>
        <w:t xml:space="preserve">of Granby, Missouri                                      </w:t>
      </w:r>
      <w:r w:rsidR="0000725A">
        <w:rPr>
          <w:sz w:val="22"/>
          <w:szCs w:val="22"/>
        </w:rPr>
        <w:tab/>
      </w:r>
      <w:r w:rsidRPr="0000725A">
        <w:rPr>
          <w:sz w:val="22"/>
          <w:szCs w:val="22"/>
        </w:rPr>
        <w:t xml:space="preserve">         </w:t>
      </w:r>
      <w:r w:rsidRPr="0000725A">
        <w:rPr>
          <w:sz w:val="22"/>
          <w:szCs w:val="22"/>
        </w:rPr>
        <w:tab/>
        <w:t>Cancels 1</w:t>
      </w:r>
      <w:r w:rsidRPr="0000725A">
        <w:rPr>
          <w:sz w:val="22"/>
          <w:szCs w:val="22"/>
          <w:vertAlign w:val="superscript"/>
        </w:rPr>
        <w:t>st</w:t>
      </w:r>
      <w:r w:rsidRPr="0000725A">
        <w:rPr>
          <w:sz w:val="22"/>
          <w:szCs w:val="22"/>
        </w:rPr>
        <w:t xml:space="preserve"> Revised Sheet No. 15.4</w:t>
      </w:r>
    </w:p>
    <w:p w:rsidR="005566C4" w:rsidRPr="0000725A" w:rsidRDefault="005566C4" w:rsidP="005566C4">
      <w:pPr>
        <w:rPr>
          <w:sz w:val="22"/>
          <w:szCs w:val="22"/>
        </w:rPr>
      </w:pPr>
    </w:p>
    <w:p w:rsidR="005566C4" w:rsidRPr="0000725A" w:rsidRDefault="005566C4" w:rsidP="005566C4">
      <w:pPr>
        <w:pStyle w:val="BodyText"/>
        <w:jc w:val="center"/>
        <w:rPr>
          <w:b/>
          <w:sz w:val="22"/>
          <w:szCs w:val="22"/>
        </w:rPr>
      </w:pPr>
      <w:r w:rsidRPr="0000725A">
        <w:rPr>
          <w:b/>
          <w:sz w:val="22"/>
          <w:szCs w:val="22"/>
        </w:rPr>
        <w:t>GENERAL RULES AND REGULATIONS</w:t>
      </w:r>
    </w:p>
    <w:p w:rsidR="005566C4" w:rsidRPr="0000725A" w:rsidRDefault="005566C4" w:rsidP="005566C4">
      <w:pPr>
        <w:pStyle w:val="BodyText"/>
        <w:jc w:val="center"/>
        <w:rPr>
          <w:sz w:val="22"/>
          <w:szCs w:val="22"/>
        </w:rPr>
      </w:pPr>
      <w:r w:rsidRPr="0000725A">
        <w:rPr>
          <w:sz w:val="22"/>
          <w:szCs w:val="22"/>
        </w:rPr>
        <w:t xml:space="preserve"> </w:t>
      </w:r>
    </w:p>
    <w:p w:rsidR="005566C4" w:rsidRPr="0000725A" w:rsidRDefault="005566C4" w:rsidP="005566C4">
      <w:pPr>
        <w:pStyle w:val="BodyText"/>
        <w:jc w:val="center"/>
        <w:rPr>
          <w:sz w:val="22"/>
          <w:szCs w:val="22"/>
        </w:rPr>
      </w:pPr>
      <w:r w:rsidRPr="0000725A">
        <w:rPr>
          <w:sz w:val="22"/>
          <w:szCs w:val="22"/>
        </w:rPr>
        <w:t>ESTABLISHMENT AND MAINTENANCE OF CREDIT</w:t>
      </w:r>
    </w:p>
    <w:p w:rsidR="005566C4" w:rsidRPr="0000725A" w:rsidRDefault="005566C4" w:rsidP="005566C4">
      <w:pPr>
        <w:pStyle w:val="BodyText"/>
        <w:jc w:val="center"/>
        <w:rPr>
          <w:b/>
          <w:sz w:val="22"/>
          <w:szCs w:val="22"/>
        </w:rPr>
      </w:pPr>
    </w:p>
    <w:p w:rsidR="005566C4" w:rsidRPr="0000725A" w:rsidRDefault="005566C4" w:rsidP="005566C4">
      <w:pPr>
        <w:pStyle w:val="BodyText"/>
        <w:numPr>
          <w:ilvl w:val="0"/>
          <w:numId w:val="1"/>
        </w:numPr>
        <w:ind w:left="0" w:firstLine="0"/>
        <w:jc w:val="left"/>
        <w:rPr>
          <w:sz w:val="22"/>
          <w:szCs w:val="22"/>
        </w:rPr>
      </w:pPr>
      <w:r w:rsidRPr="0000725A">
        <w:rPr>
          <w:sz w:val="22"/>
          <w:szCs w:val="22"/>
        </w:rPr>
        <w:t>ESTABLISHMENT AND FURNISHING OF SERVICE - BUSINESS</w:t>
      </w:r>
    </w:p>
    <w:p w:rsidR="005566C4" w:rsidRPr="0000725A" w:rsidRDefault="005566C4" w:rsidP="005566C4">
      <w:pPr>
        <w:pStyle w:val="BodyText"/>
        <w:jc w:val="left"/>
        <w:rPr>
          <w:sz w:val="22"/>
          <w:szCs w:val="22"/>
        </w:rPr>
      </w:pPr>
    </w:p>
    <w:p w:rsidR="005566C4" w:rsidRPr="0000725A" w:rsidRDefault="005566C4" w:rsidP="005566C4">
      <w:pPr>
        <w:ind w:left="720"/>
        <w:rPr>
          <w:sz w:val="22"/>
          <w:szCs w:val="22"/>
        </w:rPr>
      </w:pPr>
      <w:r w:rsidRPr="0000725A">
        <w:rPr>
          <w:sz w:val="22"/>
          <w:szCs w:val="22"/>
        </w:rPr>
        <w:t>1.</w:t>
      </w:r>
      <w:r w:rsidRPr="0000725A">
        <w:rPr>
          <w:sz w:val="22"/>
          <w:szCs w:val="22"/>
        </w:rPr>
        <w:tab/>
        <w:t>Deposits</w:t>
      </w:r>
    </w:p>
    <w:p w:rsidR="005566C4" w:rsidRPr="0000725A" w:rsidRDefault="005566C4" w:rsidP="005566C4">
      <w:pPr>
        <w:ind w:left="720"/>
        <w:rPr>
          <w:sz w:val="22"/>
          <w:szCs w:val="22"/>
        </w:rPr>
      </w:pPr>
    </w:p>
    <w:p w:rsidR="005566C4" w:rsidRPr="0000725A" w:rsidRDefault="005566C4" w:rsidP="005566C4">
      <w:pPr>
        <w:ind w:left="2160" w:hanging="720"/>
        <w:rPr>
          <w:sz w:val="22"/>
          <w:szCs w:val="22"/>
        </w:rPr>
      </w:pPr>
      <w:r w:rsidRPr="0000725A">
        <w:rPr>
          <w:noProof/>
          <w:sz w:val="22"/>
          <w:szCs w:val="22"/>
        </w:rPr>
        <mc:AlternateContent>
          <mc:Choice Requires="wps">
            <w:drawing>
              <wp:anchor distT="0" distB="0" distL="114300" distR="114300" simplePos="0" relativeHeight="251662336" behindDoc="0" locked="0" layoutInCell="1" allowOverlap="1" wp14:anchorId="7E45C9FB" wp14:editId="5662A2FC">
                <wp:simplePos x="0" y="0"/>
                <wp:positionH relativeFrom="column">
                  <wp:posOffset>5721927</wp:posOffset>
                </wp:positionH>
                <wp:positionV relativeFrom="paragraph">
                  <wp:posOffset>746471</wp:posOffset>
                </wp:positionV>
                <wp:extent cx="361950" cy="1246563"/>
                <wp:effectExtent l="0" t="0" r="0" b="0"/>
                <wp:wrapNone/>
                <wp:docPr id="1" name="Text Box 1"/>
                <wp:cNvGraphicFramePr/>
                <a:graphic xmlns:a="http://schemas.openxmlformats.org/drawingml/2006/main">
                  <a:graphicData uri="http://schemas.microsoft.com/office/word/2010/wordprocessingShape">
                    <wps:wsp>
                      <wps:cNvSpPr txBox="1"/>
                      <wps:spPr>
                        <a:xfrm>
                          <a:off x="0" y="0"/>
                          <a:ext cx="361950" cy="12465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66C4" w:rsidRDefault="005566C4" w:rsidP="005566C4">
                            <w:pPr>
                              <w:rPr>
                                <w:sz w:val="20"/>
                                <w:szCs w:val="20"/>
                              </w:rPr>
                            </w:pPr>
                            <w:r>
                              <w:rPr>
                                <w:sz w:val="20"/>
                                <w:szCs w:val="20"/>
                              </w:rPr>
                              <w:t xml:space="preserve"> +</w:t>
                            </w:r>
                          </w:p>
                          <w:p w:rsidR="005566C4" w:rsidRPr="003B2C56" w:rsidRDefault="005566C4" w:rsidP="005566C4">
                            <w:pPr>
                              <w:rPr>
                                <w:sz w:val="20"/>
                                <w:szCs w:val="20"/>
                              </w:rPr>
                            </w:pPr>
                            <w:r>
                              <w:rPr>
                                <w:sz w:val="20"/>
                                <w:szCs w:val="20"/>
                              </w:rPr>
                              <w:t xml:space="preserve"> │</w:t>
                            </w:r>
                          </w:p>
                          <w:p w:rsidR="005566C4" w:rsidRDefault="005566C4" w:rsidP="005566C4">
                            <w:pPr>
                              <w:rPr>
                                <w:sz w:val="20"/>
                                <w:szCs w:val="20"/>
                              </w:rPr>
                            </w:pPr>
                            <w:r>
                              <w:rPr>
                                <w:sz w:val="20"/>
                                <w:szCs w:val="20"/>
                              </w:rPr>
                              <w:t xml:space="preserve"> +</w:t>
                            </w:r>
                          </w:p>
                          <w:p w:rsidR="005566C4" w:rsidRPr="003B2C56" w:rsidRDefault="005566C4" w:rsidP="005566C4">
                            <w:pPr>
                              <w:rPr>
                                <w:sz w:val="20"/>
                                <w:szCs w:val="20"/>
                              </w:rPr>
                            </w:pPr>
                          </w:p>
                          <w:p w:rsidR="005566C4" w:rsidRPr="003B2C56" w:rsidRDefault="005566C4" w:rsidP="005566C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C9FB" id="Text Box 1" o:spid="_x0000_s1027" type="#_x0000_t202" style="position:absolute;left:0;text-align:left;margin-left:450.55pt;margin-top:58.8pt;width:28.5pt;height:9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" fillcolor="white [3201]" stroked="f" strokeweight=".5pt">
                <v:textbox>
                  <w:txbxContent>
                    <w:p w:rsidR="005566C4" w:rsidRDefault="005566C4" w:rsidP="005566C4">
                      <w:pPr>
                        <w:rPr>
                          <w:sz w:val="20"/>
                          <w:szCs w:val="20"/>
                        </w:rPr>
                      </w:pPr>
                      <w:r>
                        <w:rPr>
                          <w:sz w:val="20"/>
                          <w:szCs w:val="20"/>
                        </w:rPr>
                        <w:t xml:space="preserve"> +</w:t>
                      </w:r>
                    </w:p>
                    <w:p w:rsidR="005566C4" w:rsidRPr="003B2C56" w:rsidRDefault="005566C4" w:rsidP="005566C4">
                      <w:pPr>
                        <w:rPr>
                          <w:sz w:val="20"/>
                          <w:szCs w:val="20"/>
                        </w:rPr>
                      </w:pPr>
                      <w:r>
                        <w:rPr>
                          <w:sz w:val="20"/>
                          <w:szCs w:val="20"/>
                        </w:rPr>
                        <w:t xml:space="preserve"> │</w:t>
                      </w:r>
                    </w:p>
                    <w:p w:rsidR="005566C4" w:rsidRDefault="005566C4" w:rsidP="005566C4">
                      <w:pPr>
                        <w:rPr>
                          <w:sz w:val="20"/>
                          <w:szCs w:val="20"/>
                        </w:rPr>
                      </w:pPr>
                      <w:r>
                        <w:rPr>
                          <w:sz w:val="20"/>
                          <w:szCs w:val="20"/>
                        </w:rPr>
                        <w:t xml:space="preserve"> +</w:t>
                      </w:r>
                    </w:p>
                    <w:p w:rsidR="005566C4" w:rsidRPr="003B2C56" w:rsidRDefault="005566C4" w:rsidP="005566C4">
                      <w:pPr>
                        <w:rPr>
                          <w:sz w:val="20"/>
                          <w:szCs w:val="20"/>
                        </w:rPr>
                      </w:pPr>
                    </w:p>
                    <w:p w:rsidR="005566C4" w:rsidRPr="003B2C56" w:rsidRDefault="005566C4" w:rsidP="005566C4">
                      <w:pPr>
                        <w:rPr>
                          <w:sz w:val="20"/>
                          <w:szCs w:val="20"/>
                        </w:rPr>
                      </w:pPr>
                    </w:p>
                  </w:txbxContent>
                </v:textbox>
              </v:shape>
            </w:pict>
          </mc:Fallback>
        </mc:AlternateContent>
      </w:r>
      <w:r w:rsidRPr="0000725A">
        <w:rPr>
          <w:sz w:val="22"/>
          <w:szCs w:val="22"/>
        </w:rPr>
        <w:t>a.</w:t>
      </w:r>
      <w:r w:rsidRPr="0000725A">
        <w:rPr>
          <w:sz w:val="22"/>
          <w:szCs w:val="22"/>
        </w:rPr>
        <w:tab/>
        <w:t>If it is deemed necessary by the Telephone Company in safeguarding its interests, applicants for service or present customers may be required to make a deposit of an amount not to exceed two months’ exchange service charges plus two months’ estimated long distance service charges, to be applied in payment of any unpaid charges for exchange or long distance service which may be rendered.  Simple interest at the rate of three percent (3%) per annum will be paid on deposits held thirty days or more.</w:t>
      </w:r>
    </w:p>
    <w:p w:rsidR="005566C4" w:rsidRPr="0000725A" w:rsidRDefault="005566C4" w:rsidP="005566C4">
      <w:pPr>
        <w:ind w:left="2160" w:hanging="720"/>
        <w:rPr>
          <w:sz w:val="22"/>
          <w:szCs w:val="22"/>
        </w:rPr>
      </w:pPr>
    </w:p>
    <w:p w:rsidR="005566C4" w:rsidRPr="0000725A" w:rsidRDefault="005566C4" w:rsidP="005566C4">
      <w:pPr>
        <w:ind w:left="2160" w:hanging="720"/>
        <w:rPr>
          <w:sz w:val="22"/>
          <w:szCs w:val="22"/>
        </w:rPr>
      </w:pPr>
      <w:r w:rsidRPr="0000725A">
        <w:rPr>
          <w:sz w:val="22"/>
          <w:szCs w:val="22"/>
        </w:rPr>
        <w:t>b.</w:t>
      </w:r>
      <w:r w:rsidRPr="0000725A">
        <w:rPr>
          <w:sz w:val="22"/>
          <w:szCs w:val="22"/>
        </w:rPr>
        <w:tab/>
        <w:t>If, within the first six months of establishing service, the customer incurs toll or other charges in any one billing period which are greater than 400% of the amount of the deposit previously required, an additional deposit may be required.</w:t>
      </w:r>
    </w:p>
    <w:p w:rsidR="005566C4" w:rsidRPr="0000725A" w:rsidRDefault="005566C4" w:rsidP="005566C4">
      <w:pPr>
        <w:ind w:left="2160" w:hanging="720"/>
        <w:rPr>
          <w:sz w:val="22"/>
          <w:szCs w:val="22"/>
        </w:rPr>
      </w:pPr>
    </w:p>
    <w:p w:rsidR="005566C4" w:rsidRPr="0000725A" w:rsidRDefault="005566C4" w:rsidP="005566C4">
      <w:pPr>
        <w:ind w:left="2160" w:hanging="720"/>
        <w:rPr>
          <w:sz w:val="22"/>
          <w:szCs w:val="22"/>
        </w:rPr>
      </w:pPr>
      <w:r w:rsidRPr="0000725A">
        <w:rPr>
          <w:sz w:val="22"/>
          <w:szCs w:val="22"/>
        </w:rPr>
        <w:t>c.</w:t>
      </w:r>
      <w:r w:rsidRPr="0000725A">
        <w:rPr>
          <w:sz w:val="22"/>
          <w:szCs w:val="22"/>
        </w:rPr>
        <w:tab/>
        <w:t>The fact that a deposit has been made shall in no way relieve the customer from complying with the Telephone Company’s regulations as to the prompt payment of bills, nor constitute a waiver or modification of the regular practices of the Telephone Company providing for the temporary suspension of service or the termination of the service contract for non-payment of bills.</w:t>
      </w:r>
    </w:p>
    <w:p w:rsidR="005566C4" w:rsidRPr="0000725A" w:rsidRDefault="005566C4" w:rsidP="005566C4">
      <w:pPr>
        <w:ind w:left="2880" w:hanging="720"/>
        <w:rPr>
          <w:sz w:val="22"/>
          <w:szCs w:val="22"/>
        </w:rPr>
      </w:pPr>
    </w:p>
    <w:p w:rsidR="0095746A" w:rsidRPr="0000725A" w:rsidRDefault="0095746A" w:rsidP="005566C4">
      <w:pPr>
        <w:rPr>
          <w:sz w:val="22"/>
          <w:szCs w:val="22"/>
        </w:rPr>
      </w:pPr>
    </w:p>
    <w:p w:rsidR="003B2C56" w:rsidRPr="0000725A" w:rsidRDefault="003B2C56" w:rsidP="003B2C56">
      <w:pPr>
        <w:rPr>
          <w:b/>
          <w:sz w:val="22"/>
          <w:szCs w:val="22"/>
        </w:rPr>
      </w:pPr>
    </w:p>
    <w:p w:rsidR="003B2C56" w:rsidRPr="0000725A" w:rsidRDefault="003B2C56" w:rsidP="003B2C56">
      <w:pPr>
        <w:rPr>
          <w:b/>
          <w:sz w:val="22"/>
          <w:szCs w:val="22"/>
        </w:rPr>
      </w:pPr>
    </w:p>
    <w:p w:rsidR="003B2C56" w:rsidRPr="0000725A" w:rsidRDefault="003B2C56" w:rsidP="003B2C56">
      <w:pPr>
        <w:rPr>
          <w:b/>
          <w:sz w:val="22"/>
          <w:szCs w:val="22"/>
        </w:rPr>
      </w:pPr>
    </w:p>
    <w:p w:rsidR="003B2C56" w:rsidRPr="0000725A" w:rsidRDefault="003B2C56" w:rsidP="003B2C56">
      <w:pPr>
        <w:rPr>
          <w:b/>
          <w:sz w:val="22"/>
          <w:szCs w:val="22"/>
        </w:rPr>
      </w:pPr>
    </w:p>
    <w:p w:rsidR="003B2C56" w:rsidRPr="0000725A" w:rsidRDefault="003B2C56" w:rsidP="003B2C56">
      <w:pPr>
        <w:rPr>
          <w:b/>
          <w:sz w:val="22"/>
          <w:szCs w:val="22"/>
        </w:rPr>
      </w:pPr>
    </w:p>
    <w:p w:rsidR="003B2C56" w:rsidRPr="0000725A" w:rsidRDefault="003B2C56" w:rsidP="003B2C56">
      <w:pPr>
        <w:rPr>
          <w:b/>
          <w:sz w:val="22"/>
          <w:szCs w:val="22"/>
        </w:rPr>
      </w:pPr>
    </w:p>
    <w:p w:rsidR="003B2C56" w:rsidRPr="0000725A" w:rsidRDefault="003B2C56" w:rsidP="003B2C56">
      <w:pPr>
        <w:rPr>
          <w:b/>
          <w:sz w:val="22"/>
          <w:szCs w:val="22"/>
        </w:rPr>
      </w:pPr>
    </w:p>
    <w:p w:rsidR="003B2C56" w:rsidRPr="0000725A" w:rsidRDefault="003B2C56" w:rsidP="003B2C56">
      <w:pPr>
        <w:rPr>
          <w:b/>
          <w:sz w:val="22"/>
          <w:szCs w:val="22"/>
        </w:rPr>
      </w:pPr>
    </w:p>
    <w:p w:rsidR="003B2C56" w:rsidRPr="0000725A" w:rsidRDefault="003B2C56" w:rsidP="003B2C56">
      <w:pPr>
        <w:rPr>
          <w:b/>
          <w:sz w:val="22"/>
          <w:szCs w:val="22"/>
        </w:rPr>
      </w:pPr>
    </w:p>
    <w:p w:rsidR="003B2C56" w:rsidRDefault="003B2C56" w:rsidP="003B2C56">
      <w:pPr>
        <w:rPr>
          <w:b/>
          <w:sz w:val="22"/>
          <w:szCs w:val="22"/>
        </w:rPr>
      </w:pPr>
    </w:p>
    <w:p w:rsidR="002F6C41" w:rsidRDefault="002F6C41" w:rsidP="003B2C56">
      <w:pPr>
        <w:rPr>
          <w:b/>
          <w:sz w:val="22"/>
          <w:szCs w:val="22"/>
        </w:rPr>
      </w:pPr>
    </w:p>
    <w:p w:rsidR="002F6C41" w:rsidRDefault="002F6C41" w:rsidP="003B2C56">
      <w:pPr>
        <w:rPr>
          <w:b/>
          <w:sz w:val="22"/>
          <w:szCs w:val="22"/>
        </w:rPr>
      </w:pPr>
    </w:p>
    <w:p w:rsidR="002F6C41" w:rsidRDefault="002F6C41" w:rsidP="003B2C56">
      <w:pPr>
        <w:rPr>
          <w:b/>
          <w:sz w:val="22"/>
          <w:szCs w:val="22"/>
        </w:rPr>
      </w:pPr>
    </w:p>
    <w:p w:rsidR="002F6C41" w:rsidRDefault="002F6C41" w:rsidP="003B2C56">
      <w:pPr>
        <w:rPr>
          <w:b/>
          <w:sz w:val="22"/>
          <w:szCs w:val="22"/>
        </w:rPr>
      </w:pPr>
    </w:p>
    <w:p w:rsidR="002F6C41" w:rsidRDefault="002F6C41" w:rsidP="003B2C56">
      <w:pPr>
        <w:rPr>
          <w:b/>
          <w:sz w:val="22"/>
          <w:szCs w:val="22"/>
        </w:rPr>
      </w:pPr>
    </w:p>
    <w:p w:rsidR="002F6C41" w:rsidRDefault="002F6C41" w:rsidP="003B2C56">
      <w:pPr>
        <w:rPr>
          <w:sz w:val="22"/>
          <w:szCs w:val="22"/>
        </w:rPr>
      </w:pPr>
      <w:r w:rsidRPr="002F6C41">
        <w:rPr>
          <w:sz w:val="22"/>
          <w:szCs w:val="22"/>
        </w:rPr>
        <w:t>* Indicates</w:t>
      </w:r>
      <w:r>
        <w:rPr>
          <w:sz w:val="22"/>
          <w:szCs w:val="22"/>
        </w:rPr>
        <w:t xml:space="preserve"> new rate or text</w:t>
      </w:r>
    </w:p>
    <w:p w:rsidR="002F6C41" w:rsidRPr="002F6C41" w:rsidRDefault="002F6C41" w:rsidP="003B2C56">
      <w:pPr>
        <w:rPr>
          <w:sz w:val="22"/>
          <w:szCs w:val="22"/>
        </w:rPr>
      </w:pPr>
      <w:r>
        <w:rPr>
          <w:sz w:val="22"/>
          <w:szCs w:val="22"/>
        </w:rPr>
        <w:t>+ Indicates change</w:t>
      </w:r>
    </w:p>
    <w:sectPr w:rsidR="002F6C41" w:rsidRPr="002F6C41" w:rsidSect="00877358">
      <w:footerReference w:type="default" r:id="rId8"/>
      <w:pgSz w:w="12240" w:h="15840"/>
      <w:pgMar w:top="63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E1" w:rsidRDefault="003B2AE1" w:rsidP="00F409B0">
      <w:r>
        <w:separator/>
      </w:r>
    </w:p>
  </w:endnote>
  <w:endnote w:type="continuationSeparator" w:id="0">
    <w:p w:rsidR="003B2AE1" w:rsidRDefault="003B2AE1" w:rsidP="00F4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03" w:rsidRDefault="005F4103" w:rsidP="00DD2C67">
    <w:pPr>
      <w:pStyle w:val="Footer"/>
      <w:tabs>
        <w:tab w:val="clear" w:pos="4680"/>
        <w:tab w:val="clear" w:pos="9360"/>
        <w:tab w:val="center" w:pos="4320"/>
        <w:tab w:val="right" w:pos="8640"/>
      </w:tabs>
    </w:pPr>
    <w:r>
      <w:t>________________________________________________________________________</w:t>
    </w:r>
  </w:p>
  <w:p w:rsidR="00A44987" w:rsidRPr="00ED3145" w:rsidRDefault="00A44987" w:rsidP="00DD2C67">
    <w:pPr>
      <w:pStyle w:val="Footer"/>
      <w:tabs>
        <w:tab w:val="clear" w:pos="4680"/>
        <w:tab w:val="clear" w:pos="9360"/>
        <w:tab w:val="center" w:pos="4320"/>
        <w:tab w:val="right" w:pos="8640"/>
      </w:tabs>
      <w:rPr>
        <w:sz w:val="20"/>
        <w:szCs w:val="20"/>
      </w:rPr>
    </w:pPr>
    <w:r w:rsidRPr="00ED3145">
      <w:rPr>
        <w:sz w:val="20"/>
        <w:szCs w:val="20"/>
      </w:rPr>
      <w:t xml:space="preserve">Issued: </w:t>
    </w:r>
    <w:r w:rsidR="00F83BC6">
      <w:rPr>
        <w:sz w:val="20"/>
        <w:szCs w:val="20"/>
      </w:rPr>
      <w:t>Februar</w:t>
    </w:r>
    <w:r w:rsidR="00380C2B">
      <w:rPr>
        <w:sz w:val="20"/>
        <w:szCs w:val="20"/>
      </w:rPr>
      <w:t>y 14,</w:t>
    </w:r>
    <w:r w:rsidR="00CD1044" w:rsidRPr="00ED3145">
      <w:rPr>
        <w:sz w:val="20"/>
        <w:szCs w:val="20"/>
      </w:rPr>
      <w:t xml:space="preserve"> 201</w:t>
    </w:r>
    <w:r w:rsidR="00741BF3">
      <w:rPr>
        <w:sz w:val="20"/>
        <w:szCs w:val="20"/>
      </w:rPr>
      <w:t>7</w:t>
    </w:r>
    <w:r w:rsidR="00DD2C67" w:rsidRPr="00ED3145">
      <w:rPr>
        <w:sz w:val="20"/>
        <w:szCs w:val="20"/>
      </w:rPr>
      <w:tab/>
    </w:r>
    <w:r w:rsidRPr="00ED3145">
      <w:rPr>
        <w:sz w:val="20"/>
        <w:szCs w:val="20"/>
      </w:rPr>
      <w:t>Jon Stouffer</w:t>
    </w:r>
    <w:r w:rsidRPr="00ED3145">
      <w:rPr>
        <w:sz w:val="20"/>
        <w:szCs w:val="20"/>
      </w:rPr>
      <w:tab/>
      <w:t xml:space="preserve">Effective: </w:t>
    </w:r>
    <w:r w:rsidR="00F83BC6">
      <w:rPr>
        <w:sz w:val="20"/>
        <w:szCs w:val="20"/>
      </w:rPr>
      <w:t>March</w:t>
    </w:r>
    <w:r w:rsidR="00A72344">
      <w:rPr>
        <w:sz w:val="20"/>
        <w:szCs w:val="20"/>
      </w:rPr>
      <w:t xml:space="preserve"> 1</w:t>
    </w:r>
    <w:r w:rsidR="00CD1044" w:rsidRPr="00ED3145">
      <w:rPr>
        <w:sz w:val="20"/>
        <w:szCs w:val="20"/>
      </w:rPr>
      <w:t>, 201</w:t>
    </w:r>
    <w:r w:rsidR="00741BF3">
      <w:rPr>
        <w:sz w:val="20"/>
        <w:szCs w:val="20"/>
      </w:rPr>
      <w:t>7</w:t>
    </w:r>
  </w:p>
  <w:p w:rsidR="00A44987" w:rsidRPr="00ED3145" w:rsidRDefault="00A44987" w:rsidP="00DD2C67">
    <w:pPr>
      <w:pStyle w:val="Footer"/>
      <w:tabs>
        <w:tab w:val="clear" w:pos="4680"/>
        <w:tab w:val="center" w:pos="4320"/>
      </w:tabs>
      <w:rPr>
        <w:sz w:val="20"/>
        <w:szCs w:val="20"/>
      </w:rPr>
    </w:pPr>
    <w:r w:rsidRPr="00ED3145">
      <w:rPr>
        <w:sz w:val="20"/>
        <w:szCs w:val="20"/>
      </w:rPr>
      <w:tab/>
      <w:t>Granby Telephone Company</w:t>
    </w:r>
  </w:p>
  <w:p w:rsidR="00A44987" w:rsidRPr="00ED3145" w:rsidRDefault="00A44987" w:rsidP="00DD2C67">
    <w:pPr>
      <w:pStyle w:val="Footer"/>
      <w:tabs>
        <w:tab w:val="clear" w:pos="4680"/>
        <w:tab w:val="center" w:pos="4320"/>
      </w:tabs>
      <w:jc w:val="center"/>
      <w:rPr>
        <w:sz w:val="20"/>
        <w:szCs w:val="20"/>
      </w:rPr>
    </w:pPr>
    <w:r w:rsidRPr="00ED3145">
      <w:rPr>
        <w:sz w:val="20"/>
        <w:szCs w:val="20"/>
      </w:rPr>
      <w:t>P.O. Box 200</w:t>
    </w:r>
  </w:p>
  <w:p w:rsidR="00A44987" w:rsidRPr="00ED3145" w:rsidRDefault="00A44987" w:rsidP="00DD2C67">
    <w:pPr>
      <w:pStyle w:val="Footer"/>
      <w:tabs>
        <w:tab w:val="clear" w:pos="4680"/>
        <w:tab w:val="center" w:pos="4320"/>
      </w:tabs>
      <w:jc w:val="center"/>
      <w:rPr>
        <w:sz w:val="20"/>
        <w:szCs w:val="20"/>
      </w:rPr>
    </w:pPr>
    <w:r w:rsidRPr="00ED3145">
      <w:rPr>
        <w:sz w:val="20"/>
        <w:szCs w:val="20"/>
      </w:rPr>
      <w:t xml:space="preserve">Granby, MO  </w:t>
    </w:r>
    <w:r w:rsidR="002C2BDB">
      <w:rPr>
        <w:sz w:val="20"/>
        <w:szCs w:val="20"/>
      </w:rPr>
      <w:t>6</w:t>
    </w:r>
    <w:r w:rsidRPr="00ED3145">
      <w:rPr>
        <w:sz w:val="20"/>
        <w:szCs w:val="20"/>
      </w:rPr>
      <w:t>4844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E1" w:rsidRDefault="003B2AE1" w:rsidP="00F409B0">
      <w:r>
        <w:separator/>
      </w:r>
    </w:p>
  </w:footnote>
  <w:footnote w:type="continuationSeparator" w:id="0">
    <w:p w:rsidR="003B2AE1" w:rsidRDefault="003B2AE1" w:rsidP="00F40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57997"/>
    <w:multiLevelType w:val="hybridMultilevel"/>
    <w:tmpl w:val="A5542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E"/>
    <w:rsid w:val="00005652"/>
    <w:rsid w:val="0000725A"/>
    <w:rsid w:val="00033B8E"/>
    <w:rsid w:val="00071598"/>
    <w:rsid w:val="00087324"/>
    <w:rsid w:val="00094614"/>
    <w:rsid w:val="00094EF9"/>
    <w:rsid w:val="000C19ED"/>
    <w:rsid w:val="000D2C67"/>
    <w:rsid w:val="000F379D"/>
    <w:rsid w:val="000F4E0E"/>
    <w:rsid w:val="00126ACA"/>
    <w:rsid w:val="00140F67"/>
    <w:rsid w:val="00172828"/>
    <w:rsid w:val="00173C83"/>
    <w:rsid w:val="00173F31"/>
    <w:rsid w:val="0018631F"/>
    <w:rsid w:val="001873EF"/>
    <w:rsid w:val="001B35F3"/>
    <w:rsid w:val="001B40F2"/>
    <w:rsid w:val="001C5187"/>
    <w:rsid w:val="001E667A"/>
    <w:rsid w:val="00214D60"/>
    <w:rsid w:val="00263117"/>
    <w:rsid w:val="00263807"/>
    <w:rsid w:val="002761B7"/>
    <w:rsid w:val="002967E4"/>
    <w:rsid w:val="002B5449"/>
    <w:rsid w:val="002B6938"/>
    <w:rsid w:val="002C2BDB"/>
    <w:rsid w:val="002E280A"/>
    <w:rsid w:val="002F337E"/>
    <w:rsid w:val="002F6C41"/>
    <w:rsid w:val="0031126F"/>
    <w:rsid w:val="00313C21"/>
    <w:rsid w:val="00327D78"/>
    <w:rsid w:val="003437CB"/>
    <w:rsid w:val="00345A7D"/>
    <w:rsid w:val="00353A74"/>
    <w:rsid w:val="00371CB2"/>
    <w:rsid w:val="00380C2B"/>
    <w:rsid w:val="003A6629"/>
    <w:rsid w:val="003B296D"/>
    <w:rsid w:val="003B2AE1"/>
    <w:rsid w:val="003B2C56"/>
    <w:rsid w:val="003C77B4"/>
    <w:rsid w:val="003D5568"/>
    <w:rsid w:val="003E5BE2"/>
    <w:rsid w:val="00416DAE"/>
    <w:rsid w:val="00420150"/>
    <w:rsid w:val="00434AB5"/>
    <w:rsid w:val="00441E91"/>
    <w:rsid w:val="004422BB"/>
    <w:rsid w:val="00475CDF"/>
    <w:rsid w:val="004951FD"/>
    <w:rsid w:val="004B4D23"/>
    <w:rsid w:val="004D62C1"/>
    <w:rsid w:val="00505CCE"/>
    <w:rsid w:val="00546C01"/>
    <w:rsid w:val="005566C4"/>
    <w:rsid w:val="0058501A"/>
    <w:rsid w:val="00591CA7"/>
    <w:rsid w:val="005C0226"/>
    <w:rsid w:val="005C6620"/>
    <w:rsid w:val="005D6A5A"/>
    <w:rsid w:val="005F4103"/>
    <w:rsid w:val="0060122E"/>
    <w:rsid w:val="00614C3B"/>
    <w:rsid w:val="00621C7C"/>
    <w:rsid w:val="00635D5C"/>
    <w:rsid w:val="00653BB8"/>
    <w:rsid w:val="0065668F"/>
    <w:rsid w:val="00663423"/>
    <w:rsid w:val="00673B3D"/>
    <w:rsid w:val="00677CC8"/>
    <w:rsid w:val="006A31F2"/>
    <w:rsid w:val="006A6A82"/>
    <w:rsid w:val="006A7A0B"/>
    <w:rsid w:val="006C03A2"/>
    <w:rsid w:val="006F36E3"/>
    <w:rsid w:val="00704E92"/>
    <w:rsid w:val="00741BF3"/>
    <w:rsid w:val="00763A33"/>
    <w:rsid w:val="007812D5"/>
    <w:rsid w:val="007937B4"/>
    <w:rsid w:val="007A6B47"/>
    <w:rsid w:val="00803BF5"/>
    <w:rsid w:val="00817134"/>
    <w:rsid w:val="0084581C"/>
    <w:rsid w:val="00862C76"/>
    <w:rsid w:val="00873CBD"/>
    <w:rsid w:val="00875927"/>
    <w:rsid w:val="00877358"/>
    <w:rsid w:val="008773D7"/>
    <w:rsid w:val="0088200B"/>
    <w:rsid w:val="008B169A"/>
    <w:rsid w:val="008C3218"/>
    <w:rsid w:val="008E247F"/>
    <w:rsid w:val="00905C58"/>
    <w:rsid w:val="00915C61"/>
    <w:rsid w:val="00926CA4"/>
    <w:rsid w:val="00936F4B"/>
    <w:rsid w:val="0095746A"/>
    <w:rsid w:val="009A2878"/>
    <w:rsid w:val="009B5745"/>
    <w:rsid w:val="009E602D"/>
    <w:rsid w:val="00A13502"/>
    <w:rsid w:val="00A13685"/>
    <w:rsid w:val="00A16726"/>
    <w:rsid w:val="00A44987"/>
    <w:rsid w:val="00A53AA7"/>
    <w:rsid w:val="00A604BC"/>
    <w:rsid w:val="00A72344"/>
    <w:rsid w:val="00A81469"/>
    <w:rsid w:val="00A82A90"/>
    <w:rsid w:val="00B01F3A"/>
    <w:rsid w:val="00B03B9A"/>
    <w:rsid w:val="00B03FB4"/>
    <w:rsid w:val="00B34F86"/>
    <w:rsid w:val="00B36A4E"/>
    <w:rsid w:val="00B71EF4"/>
    <w:rsid w:val="00B9376E"/>
    <w:rsid w:val="00BA0ABE"/>
    <w:rsid w:val="00BC2D0D"/>
    <w:rsid w:val="00BC545E"/>
    <w:rsid w:val="00BE74DA"/>
    <w:rsid w:val="00BE7BFD"/>
    <w:rsid w:val="00BE7EC6"/>
    <w:rsid w:val="00C012C7"/>
    <w:rsid w:val="00C3654B"/>
    <w:rsid w:val="00C37550"/>
    <w:rsid w:val="00C5784B"/>
    <w:rsid w:val="00C82024"/>
    <w:rsid w:val="00C84E4C"/>
    <w:rsid w:val="00CD1044"/>
    <w:rsid w:val="00CD749C"/>
    <w:rsid w:val="00CF4BE7"/>
    <w:rsid w:val="00D003C7"/>
    <w:rsid w:val="00D22C34"/>
    <w:rsid w:val="00D42FE8"/>
    <w:rsid w:val="00D95C8E"/>
    <w:rsid w:val="00DA26E1"/>
    <w:rsid w:val="00DB33CD"/>
    <w:rsid w:val="00DC5EC4"/>
    <w:rsid w:val="00DD2C67"/>
    <w:rsid w:val="00DF0B07"/>
    <w:rsid w:val="00E02F3E"/>
    <w:rsid w:val="00E2559F"/>
    <w:rsid w:val="00E51678"/>
    <w:rsid w:val="00E540E2"/>
    <w:rsid w:val="00E91A4E"/>
    <w:rsid w:val="00EB4FD0"/>
    <w:rsid w:val="00EC65F2"/>
    <w:rsid w:val="00ED3145"/>
    <w:rsid w:val="00EE0827"/>
    <w:rsid w:val="00F0620E"/>
    <w:rsid w:val="00F37DB9"/>
    <w:rsid w:val="00F409B0"/>
    <w:rsid w:val="00F83BC6"/>
    <w:rsid w:val="00FA1BB0"/>
    <w:rsid w:val="00FB731B"/>
    <w:rsid w:val="00FD19AB"/>
    <w:rsid w:val="00FE6795"/>
    <w:rsid w:val="00FF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A114E670-D77D-4D8E-8D94-806FC344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09B0"/>
    <w:pPr>
      <w:tabs>
        <w:tab w:val="center" w:pos="4680"/>
        <w:tab w:val="right" w:pos="9360"/>
      </w:tabs>
    </w:pPr>
  </w:style>
  <w:style w:type="character" w:customStyle="1" w:styleId="HeaderChar">
    <w:name w:val="Header Char"/>
    <w:basedOn w:val="DefaultParagraphFont"/>
    <w:link w:val="Header"/>
    <w:uiPriority w:val="99"/>
    <w:rsid w:val="00F409B0"/>
    <w:rPr>
      <w:sz w:val="24"/>
      <w:szCs w:val="24"/>
    </w:rPr>
  </w:style>
  <w:style w:type="paragraph" w:styleId="Footer">
    <w:name w:val="footer"/>
    <w:basedOn w:val="Normal"/>
    <w:link w:val="FooterChar"/>
    <w:rsid w:val="00F409B0"/>
    <w:pPr>
      <w:tabs>
        <w:tab w:val="center" w:pos="4680"/>
        <w:tab w:val="right" w:pos="9360"/>
      </w:tabs>
    </w:pPr>
  </w:style>
  <w:style w:type="character" w:customStyle="1" w:styleId="FooterChar">
    <w:name w:val="Footer Char"/>
    <w:basedOn w:val="DefaultParagraphFont"/>
    <w:link w:val="Footer"/>
    <w:rsid w:val="00F409B0"/>
    <w:rPr>
      <w:sz w:val="24"/>
      <w:szCs w:val="24"/>
    </w:rPr>
  </w:style>
  <w:style w:type="character" w:styleId="Hyperlink">
    <w:name w:val="Hyperlink"/>
    <w:basedOn w:val="DefaultParagraphFont"/>
    <w:unhideWhenUsed/>
    <w:rsid w:val="00CD1044"/>
    <w:rPr>
      <w:color w:val="0000FF" w:themeColor="hyperlink"/>
      <w:u w:val="single"/>
    </w:rPr>
  </w:style>
  <w:style w:type="paragraph" w:styleId="BalloonText">
    <w:name w:val="Balloon Text"/>
    <w:basedOn w:val="Normal"/>
    <w:link w:val="BalloonTextChar"/>
    <w:semiHidden/>
    <w:unhideWhenUsed/>
    <w:rsid w:val="001B35F3"/>
    <w:rPr>
      <w:rFonts w:ascii="Segoe UI" w:hAnsi="Segoe UI" w:cs="Segoe UI"/>
      <w:sz w:val="18"/>
      <w:szCs w:val="18"/>
    </w:rPr>
  </w:style>
  <w:style w:type="character" w:customStyle="1" w:styleId="BalloonTextChar">
    <w:name w:val="Balloon Text Char"/>
    <w:basedOn w:val="DefaultParagraphFont"/>
    <w:link w:val="BalloonText"/>
    <w:semiHidden/>
    <w:rsid w:val="001B35F3"/>
    <w:rPr>
      <w:rFonts w:ascii="Segoe UI" w:hAnsi="Segoe UI" w:cs="Segoe UI"/>
      <w:sz w:val="18"/>
      <w:szCs w:val="18"/>
    </w:rPr>
  </w:style>
  <w:style w:type="paragraph" w:styleId="BodyText">
    <w:name w:val="Body Text"/>
    <w:basedOn w:val="Normal"/>
    <w:link w:val="BodyTextChar"/>
    <w:rsid w:val="00875927"/>
    <w:pPr>
      <w:jc w:val="both"/>
    </w:pPr>
  </w:style>
  <w:style w:type="character" w:customStyle="1" w:styleId="BodyTextChar">
    <w:name w:val="Body Text Char"/>
    <w:basedOn w:val="DefaultParagraphFont"/>
    <w:link w:val="BodyText"/>
    <w:rsid w:val="00875927"/>
    <w:rPr>
      <w:sz w:val="24"/>
      <w:szCs w:val="24"/>
    </w:rPr>
  </w:style>
  <w:style w:type="paragraph" w:styleId="NoSpacing">
    <w:name w:val="No Spacing"/>
    <w:uiPriority w:val="1"/>
    <w:qFormat/>
    <w:rsid w:val="003B2C56"/>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50127-805D-4291-AA10-43392173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554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Ann Whittle</cp:lastModifiedBy>
  <cp:revision>11</cp:revision>
  <cp:lastPrinted>2017-02-14T17:21:00Z</cp:lastPrinted>
  <dcterms:created xsi:type="dcterms:W3CDTF">2017-01-25T21:32:00Z</dcterms:created>
  <dcterms:modified xsi:type="dcterms:W3CDTF">2017-02-14T20:06:00Z</dcterms:modified>
</cp:coreProperties>
</file>