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00" w:rsidRPr="00AB5400" w:rsidRDefault="004F62F8" w:rsidP="000C0B61">
      <w:pPr>
        <w:pStyle w:val="Address"/>
        <w:jc w:val="center"/>
        <w:rPr>
          <w:rFonts w:ascii="Tahoma" w:hAnsi="Tahoma" w:cs="Tahoma"/>
        </w:rPr>
      </w:pPr>
      <w:r w:rsidRPr="000D7DB7">
        <w:rPr>
          <w:rFonts w:ascii="Tahoma" w:hAnsi="Tahoma" w:cs="Tahoma"/>
          <w:color w:val="000000" w:themeColor="text1"/>
          <w:sz w:val="21"/>
          <w:szCs w:val="21"/>
        </w:rPr>
        <w:fldChar w:fldCharType="begin"/>
      </w:r>
      <w:r w:rsidR="006B609E" w:rsidRPr="000D7DB7">
        <w:rPr>
          <w:rFonts w:ascii="Tahoma" w:hAnsi="Tahoma" w:cs="Tahoma"/>
          <w:color w:val="000000" w:themeColor="text1"/>
          <w:sz w:val="21"/>
          <w:szCs w:val="21"/>
        </w:rPr>
        <w:instrText xml:space="preserve"> DATE \@ "MMMM d, yyyy" </w:instrText>
      </w:r>
      <w:r w:rsidRPr="000D7DB7">
        <w:rPr>
          <w:rFonts w:ascii="Tahoma" w:hAnsi="Tahoma" w:cs="Tahoma"/>
          <w:color w:val="000000" w:themeColor="text1"/>
          <w:sz w:val="21"/>
          <w:szCs w:val="21"/>
        </w:rPr>
        <w:fldChar w:fldCharType="separate"/>
      </w:r>
      <w:r w:rsidR="00D70AD9">
        <w:rPr>
          <w:rFonts w:ascii="Tahoma" w:hAnsi="Tahoma" w:cs="Tahoma"/>
          <w:noProof/>
          <w:color w:val="000000" w:themeColor="text1"/>
          <w:sz w:val="21"/>
          <w:szCs w:val="21"/>
        </w:rPr>
        <w:t>April 11, 2012</w:t>
      </w:r>
      <w:r w:rsidRPr="000D7DB7">
        <w:rPr>
          <w:rFonts w:ascii="Tahoma" w:hAnsi="Tahoma" w:cs="Tahoma"/>
          <w:color w:val="000000" w:themeColor="text1"/>
          <w:sz w:val="21"/>
          <w:szCs w:val="21"/>
        </w:rPr>
        <w:fldChar w:fldCharType="end"/>
      </w:r>
      <w:r w:rsidR="006B609E" w:rsidRPr="000D7DB7">
        <w:rPr>
          <w:rFonts w:ascii="Tahoma" w:hAnsi="Tahoma" w:cs="Tahoma"/>
          <w:color w:val="000000" w:themeColor="text1"/>
          <w:sz w:val="21"/>
          <w:szCs w:val="21"/>
        </w:rPr>
        <w:cr/>
      </w:r>
      <w:r w:rsidR="00AB5400" w:rsidRPr="00AB5400">
        <w:rPr>
          <w:rFonts w:ascii="Tahoma" w:hAnsi="Tahoma" w:cs="Tahoma"/>
          <w:b/>
          <w:bCs/>
        </w:rPr>
        <w:t>IMPORTANT NOTICE REGARDING COMPLIANCE &amp; REPORTING</w:t>
      </w:r>
    </w:p>
    <w:p w:rsidR="003E3A10" w:rsidRPr="003E3A10" w:rsidRDefault="003E3A10" w:rsidP="00AB5400">
      <w:pPr>
        <w:pStyle w:val="SubjectLine"/>
        <w:pBdr>
          <w:bottom w:val="none" w:sz="0" w:space="0" w:color="auto"/>
        </w:pBdr>
        <w:rPr>
          <w:rStyle w:val="SubjectLineChar"/>
          <w:rFonts w:ascii="Tahoma" w:hAnsi="Tahoma" w:cs="Tahoma"/>
          <w:color w:val="000000" w:themeColor="text1"/>
          <w:sz w:val="16"/>
          <w:szCs w:val="16"/>
        </w:rPr>
      </w:pPr>
    </w:p>
    <w:p w:rsidR="00C864F0" w:rsidRDefault="00845B2B" w:rsidP="00AB5400">
      <w:pPr>
        <w:pStyle w:val="SubjectLine"/>
        <w:pBdr>
          <w:bottom w:val="none" w:sz="0" w:space="0" w:color="auto"/>
        </w:pBdr>
        <w:rPr>
          <w:rStyle w:val="SubjectLineChar"/>
          <w:rFonts w:ascii="Tahoma" w:hAnsi="Tahoma" w:cs="Tahoma"/>
          <w:color w:val="000000" w:themeColor="text1"/>
          <w:sz w:val="21"/>
          <w:szCs w:val="21"/>
        </w:rPr>
      </w:pPr>
      <w:r>
        <w:rPr>
          <w:rStyle w:val="SubjectLineChar"/>
          <w:rFonts w:ascii="Tahoma" w:hAnsi="Tahoma" w:cs="Tahoma"/>
          <w:color w:val="000000" w:themeColor="text1"/>
          <w:sz w:val="21"/>
          <w:szCs w:val="21"/>
        </w:rPr>
        <w:t>Missouri Public Service Commission</w:t>
      </w:r>
    </w:p>
    <w:p w:rsidR="00845B2B" w:rsidRDefault="00845B2B" w:rsidP="00AB5400">
      <w:pPr>
        <w:pStyle w:val="SubjectLine"/>
        <w:pBdr>
          <w:bottom w:val="none" w:sz="0" w:space="0" w:color="auto"/>
        </w:pBdr>
        <w:rPr>
          <w:rStyle w:val="SubjectLineChar"/>
          <w:rFonts w:ascii="Tahoma" w:hAnsi="Tahoma" w:cs="Tahoma"/>
          <w:color w:val="000000" w:themeColor="text1"/>
          <w:sz w:val="21"/>
          <w:szCs w:val="21"/>
        </w:rPr>
      </w:pPr>
      <w:r>
        <w:rPr>
          <w:rStyle w:val="SubjectLineChar"/>
          <w:rFonts w:ascii="Tahoma" w:hAnsi="Tahoma" w:cs="Tahoma"/>
          <w:color w:val="000000" w:themeColor="text1"/>
          <w:sz w:val="21"/>
          <w:szCs w:val="21"/>
        </w:rPr>
        <w:t>Attention:  Data Center</w:t>
      </w:r>
    </w:p>
    <w:p w:rsidR="00845B2B" w:rsidRDefault="00845B2B" w:rsidP="00AB5400">
      <w:pPr>
        <w:pStyle w:val="SubjectLine"/>
        <w:pBdr>
          <w:bottom w:val="none" w:sz="0" w:space="0" w:color="auto"/>
        </w:pBdr>
        <w:rPr>
          <w:rStyle w:val="SubjectLineChar"/>
          <w:rFonts w:ascii="Tahoma" w:hAnsi="Tahoma" w:cs="Tahoma"/>
          <w:color w:val="000000" w:themeColor="text1"/>
          <w:sz w:val="21"/>
          <w:szCs w:val="21"/>
        </w:rPr>
      </w:pPr>
      <w:r>
        <w:rPr>
          <w:rStyle w:val="SubjectLineChar"/>
          <w:rFonts w:ascii="Tahoma" w:hAnsi="Tahoma" w:cs="Tahoma"/>
          <w:color w:val="000000" w:themeColor="text1"/>
          <w:sz w:val="21"/>
          <w:szCs w:val="21"/>
        </w:rPr>
        <w:t>P.O. Box 360</w:t>
      </w:r>
    </w:p>
    <w:p w:rsidR="00845B2B" w:rsidRDefault="00845B2B" w:rsidP="00AB5400">
      <w:pPr>
        <w:pStyle w:val="SubjectLine"/>
        <w:pBdr>
          <w:bottom w:val="none" w:sz="0" w:space="0" w:color="auto"/>
        </w:pBdr>
        <w:rPr>
          <w:rStyle w:val="SubjectLineChar"/>
          <w:rFonts w:ascii="Tahoma" w:hAnsi="Tahoma" w:cs="Tahoma"/>
          <w:color w:val="000000" w:themeColor="text1"/>
          <w:sz w:val="21"/>
          <w:szCs w:val="21"/>
        </w:rPr>
      </w:pPr>
      <w:r>
        <w:rPr>
          <w:rStyle w:val="SubjectLineChar"/>
          <w:rFonts w:ascii="Tahoma" w:hAnsi="Tahoma" w:cs="Tahoma"/>
          <w:color w:val="000000" w:themeColor="text1"/>
          <w:sz w:val="21"/>
          <w:szCs w:val="21"/>
        </w:rPr>
        <w:t>Jefferson City, MO 65102-0360</w:t>
      </w:r>
    </w:p>
    <w:p w:rsidR="00AB5400" w:rsidRPr="003E3A10" w:rsidRDefault="00AB5400" w:rsidP="00AB5400">
      <w:pPr>
        <w:pStyle w:val="SubjectLine"/>
        <w:pBdr>
          <w:bottom w:val="none" w:sz="0" w:space="0" w:color="auto"/>
        </w:pBdr>
        <w:rPr>
          <w:rStyle w:val="SubjectLineChar"/>
          <w:rFonts w:ascii="Tahoma" w:hAnsi="Tahoma" w:cs="Tahoma"/>
          <w:color w:val="000000" w:themeColor="text1"/>
          <w:sz w:val="16"/>
          <w:szCs w:val="16"/>
        </w:rPr>
      </w:pPr>
    </w:p>
    <w:p w:rsidR="00845B2B" w:rsidRDefault="00B74A87" w:rsidP="00845B2B">
      <w:pPr>
        <w:pStyle w:val="SubjectLine"/>
        <w:pBdr>
          <w:bottom w:val="none" w:sz="0" w:space="0" w:color="auto"/>
        </w:pBdr>
        <w:ind w:firstLine="720"/>
        <w:rPr>
          <w:rStyle w:val="SubjectLineChar"/>
          <w:rFonts w:ascii="Tahoma" w:hAnsi="Tahoma" w:cs="Tahoma"/>
          <w:b/>
          <w:i/>
          <w:color w:val="000000" w:themeColor="text1"/>
          <w:sz w:val="21"/>
          <w:szCs w:val="21"/>
        </w:rPr>
      </w:pPr>
      <w:r w:rsidRPr="000D7DB7">
        <w:rPr>
          <w:rStyle w:val="SubjectLineChar"/>
          <w:rFonts w:ascii="Tahoma" w:hAnsi="Tahoma" w:cs="Tahoma"/>
          <w:b/>
          <w:i/>
          <w:color w:val="000000" w:themeColor="text1"/>
          <w:sz w:val="21"/>
          <w:szCs w:val="21"/>
        </w:rPr>
        <w:t>Re:</w:t>
      </w:r>
      <w:r w:rsidRPr="000D7DB7">
        <w:rPr>
          <w:rStyle w:val="SubjectLineChar"/>
          <w:rFonts w:ascii="Tahoma" w:hAnsi="Tahoma" w:cs="Tahoma"/>
          <w:b/>
          <w:i/>
          <w:color w:val="000000" w:themeColor="text1"/>
          <w:sz w:val="21"/>
          <w:szCs w:val="21"/>
        </w:rPr>
        <w:tab/>
      </w:r>
      <w:r w:rsidR="00845B2B">
        <w:rPr>
          <w:rStyle w:val="SubjectLineChar"/>
          <w:rFonts w:ascii="Tahoma" w:hAnsi="Tahoma" w:cs="Tahoma"/>
          <w:b/>
          <w:i/>
          <w:color w:val="000000" w:themeColor="text1"/>
          <w:sz w:val="21"/>
          <w:szCs w:val="21"/>
        </w:rPr>
        <w:t>UCN, Inc.</w:t>
      </w:r>
    </w:p>
    <w:p w:rsidR="00380B65" w:rsidRDefault="00845B2B" w:rsidP="00380B65">
      <w:pPr>
        <w:pStyle w:val="SubjectLine"/>
        <w:pBdr>
          <w:bottom w:val="none" w:sz="0" w:space="0" w:color="auto"/>
        </w:pBdr>
        <w:ind w:firstLine="720"/>
        <w:rPr>
          <w:rStyle w:val="SubjectLineChar"/>
          <w:rFonts w:ascii="Tahoma" w:hAnsi="Tahoma" w:cs="Tahoma"/>
          <w:b/>
          <w:i/>
          <w:color w:val="000000" w:themeColor="text1"/>
          <w:sz w:val="21"/>
          <w:szCs w:val="21"/>
        </w:rPr>
      </w:pPr>
      <w:r>
        <w:rPr>
          <w:rStyle w:val="SubjectLineChar"/>
          <w:rFonts w:ascii="Tahoma" w:hAnsi="Tahoma" w:cs="Tahoma"/>
          <w:b/>
          <w:i/>
          <w:color w:val="000000" w:themeColor="text1"/>
          <w:sz w:val="21"/>
          <w:szCs w:val="21"/>
        </w:rPr>
        <w:tab/>
      </w:r>
      <w:r w:rsidR="00380B65">
        <w:rPr>
          <w:rStyle w:val="SubjectLineChar"/>
          <w:rFonts w:ascii="Tahoma" w:hAnsi="Tahoma" w:cs="Tahoma"/>
          <w:b/>
          <w:i/>
          <w:color w:val="000000" w:themeColor="text1"/>
          <w:sz w:val="21"/>
          <w:szCs w:val="21"/>
        </w:rPr>
        <w:t xml:space="preserve">In the Matter of the Waiver of Certain Rules and Statutes to </w:t>
      </w:r>
    </w:p>
    <w:p w:rsidR="00380B65" w:rsidRDefault="00380B65" w:rsidP="00380B65">
      <w:pPr>
        <w:pStyle w:val="SubjectLine"/>
        <w:pBdr>
          <w:bottom w:val="none" w:sz="0" w:space="0" w:color="auto"/>
        </w:pBdr>
        <w:ind w:left="720" w:firstLine="720"/>
        <w:rPr>
          <w:rStyle w:val="SubjectLineChar"/>
          <w:rFonts w:ascii="Tahoma" w:hAnsi="Tahoma" w:cs="Tahoma"/>
          <w:b/>
          <w:i/>
          <w:color w:val="000000" w:themeColor="text1"/>
          <w:sz w:val="21"/>
          <w:szCs w:val="21"/>
        </w:rPr>
      </w:pPr>
      <w:r>
        <w:rPr>
          <w:rStyle w:val="SubjectLineChar"/>
          <w:rFonts w:ascii="Tahoma" w:hAnsi="Tahoma" w:cs="Tahoma"/>
          <w:b/>
          <w:i/>
          <w:color w:val="000000" w:themeColor="text1"/>
          <w:sz w:val="21"/>
          <w:szCs w:val="21"/>
        </w:rPr>
        <w:t>Telecommunications Companies, File No. TE-2012-0073</w:t>
      </w:r>
    </w:p>
    <w:p w:rsidR="00380B65" w:rsidRDefault="00380B65" w:rsidP="00380B65">
      <w:pPr>
        <w:pStyle w:val="SubjectLine"/>
        <w:pBdr>
          <w:bottom w:val="none" w:sz="0" w:space="0" w:color="auto"/>
        </w:pBdr>
        <w:ind w:left="720" w:firstLine="720"/>
        <w:rPr>
          <w:rFonts w:ascii="Tahoma" w:hAnsi="Tahoma" w:cs="Tahoma"/>
          <w:color w:val="000000" w:themeColor="text1"/>
          <w:sz w:val="22"/>
        </w:rPr>
      </w:pPr>
    </w:p>
    <w:p w:rsidR="00845B2B" w:rsidRPr="00380B65" w:rsidRDefault="00845B2B" w:rsidP="00845B2B">
      <w:pPr>
        <w:rPr>
          <w:rFonts w:ascii="Tahoma" w:hAnsi="Tahoma" w:cs="Tahoma"/>
        </w:rPr>
      </w:pPr>
      <w:r w:rsidRPr="00380B65">
        <w:rPr>
          <w:rFonts w:ascii="Tahoma" w:hAnsi="Tahoma" w:cs="Tahoma"/>
        </w:rPr>
        <w:t>To Whom It May Concern:</w:t>
      </w:r>
    </w:p>
    <w:p w:rsidR="00845B2B" w:rsidRPr="00380B65" w:rsidRDefault="00845B2B" w:rsidP="00845B2B">
      <w:pPr>
        <w:rPr>
          <w:rFonts w:ascii="Tahoma" w:hAnsi="Tahoma" w:cs="Tahoma"/>
        </w:rPr>
      </w:pPr>
    </w:p>
    <w:p w:rsidR="00380B65" w:rsidRPr="00380B65" w:rsidRDefault="00380B65" w:rsidP="00611AC2">
      <w:pPr>
        <w:autoSpaceDE w:val="0"/>
        <w:autoSpaceDN w:val="0"/>
        <w:adjustRightInd w:val="0"/>
        <w:spacing w:line="360" w:lineRule="auto"/>
        <w:ind w:firstLine="720"/>
        <w:jc w:val="left"/>
        <w:rPr>
          <w:rFonts w:ascii="Tahoma" w:hAnsi="Tahoma" w:cs="Tahoma"/>
        </w:rPr>
      </w:pPr>
      <w:r w:rsidRPr="00380B65">
        <w:rPr>
          <w:rFonts w:ascii="Tahoma" w:hAnsi="Tahoma" w:cs="Tahoma"/>
        </w:rPr>
        <w:t>UCN, Inc. hereby notifies the Commission that it elects waiver of the applications and enforcement of all statues and rules listed in paragraph 4 of Staff’s Motion of October 18, 2011 filed in this docket.  The complete list of waivers elected by inContact is as follows:</w:t>
      </w:r>
    </w:p>
    <w:p w:rsidR="00380B65" w:rsidRPr="00380B65" w:rsidRDefault="00380B65" w:rsidP="00380B65">
      <w:pPr>
        <w:ind w:firstLine="720"/>
        <w:rPr>
          <w:rFonts w:ascii="Tahoma" w:hAnsi="Tahoma" w:cs="Tahoma"/>
        </w:rPr>
      </w:pPr>
      <w:r w:rsidRPr="00380B65">
        <w:rPr>
          <w:rFonts w:ascii="Tahoma" w:hAnsi="Tahoma" w:cs="Tahoma"/>
        </w:rPr>
        <w:t>392.210.2 Accounting requirements (system of accounts)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392.240.1 Reasonableness of rates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392.270 Accounting requirements (valuation of property)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392.280 Accounting requirements (depreciation rates/accounts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392.290 Issuance of stocks, bonds and other indebtedness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392.300 Transfer of property and ownership of stock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392.310 Approval of issuing stocks, bonds and other indebtedness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392.320 Certificate of Commission to be recorded-stock dividends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392.330 Accounting requirements (proceeds of sales of stock, bonds, notes, etc.)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392.340 Company reorganization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240-3.520 Applications to sell or transfer assets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240-3.525 Applications to merge or consolidate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240-3.530 Applications to issue stocks, obtain loans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240-3.535 Applications to acquire stock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240-3.545(8)(C) Listing of Waivers in Tariff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240-3.550 Telco Records and reports (except (5)(B), (D) and (E))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240-3.555 Residential Customer Inquiries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240-3.560 Procedure for Ceasing Operations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240-10.020 Depreciation Records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240-30.020 Residential Telephone Underground Systems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240-30.040 Uniform System of Accounts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240-32.010 General Provisions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240-32.040 Metering, Inspections and Tests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240-32.050 Customer Services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240-32.060 Engineering and Maintenance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lastRenderedPageBreak/>
        <w:t>4 CSR 240-32.070 Quality of Service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240-32.080 Service objectives and surveillance levels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240-32.090 Connection of equipment and Inside Wiring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240-32.100 Provision of Basic Local and Interexchange Services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240-32.130-170 Prepaid Calling Cards (except 32.140 and 32.150(1))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240-32.180-190 Caller ID blocking requirements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240-33.010 Service and Billing Practice General Provisions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240-33.040 Billing and Payment standards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240-33.045 Clear identification and placement of charges on bills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240-33.050 Deposits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240-33.060 Residential Customer Inquiries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240-33.070 Discontinuance of service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240-33.080 Disputes by Residential Customers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240-33.090 Settlement agreements with residential customers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240-33.130 Operator service requirements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240-33.140 Payphone requirements (except (2))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240-33.150 “Anti-slamming” requirements</w:t>
      </w:r>
    </w:p>
    <w:p w:rsidR="00380B65" w:rsidRPr="00380B65" w:rsidRDefault="00380B65" w:rsidP="00380B65">
      <w:pPr>
        <w:autoSpaceDE w:val="0"/>
        <w:autoSpaceDN w:val="0"/>
        <w:adjustRightInd w:val="0"/>
        <w:ind w:left="720"/>
        <w:rPr>
          <w:rFonts w:ascii="Tahoma" w:hAnsi="Tahoma" w:cs="Tahoma"/>
        </w:rPr>
      </w:pPr>
      <w:r w:rsidRPr="00380B65">
        <w:rPr>
          <w:rFonts w:ascii="Tahoma" w:hAnsi="Tahoma" w:cs="Tahoma"/>
        </w:rPr>
        <w:t>4 CSR 240-33.160 Customer Proprietary Network Information</w:t>
      </w:r>
    </w:p>
    <w:p w:rsidR="00380B65" w:rsidRDefault="00380B65" w:rsidP="00845B2B">
      <w:pPr>
        <w:rPr>
          <w:rFonts w:ascii="Tahoma" w:hAnsi="Tahoma" w:cs="Tahoma"/>
        </w:rPr>
      </w:pPr>
    </w:p>
    <w:p w:rsidR="00380B65" w:rsidRDefault="00380B65" w:rsidP="00845B2B">
      <w:pPr>
        <w:rPr>
          <w:rFonts w:ascii="Tahoma" w:hAnsi="Tahoma" w:cs="Tahoma"/>
        </w:rPr>
      </w:pPr>
    </w:p>
    <w:p w:rsidR="00380B65" w:rsidRPr="00380B65" w:rsidRDefault="00380B65" w:rsidP="00845B2B">
      <w:pPr>
        <w:rPr>
          <w:rFonts w:ascii="Tahoma" w:hAnsi="Tahoma" w:cs="Tahoma"/>
        </w:rPr>
      </w:pPr>
    </w:p>
    <w:p w:rsidR="00AB5400" w:rsidRPr="00380B65" w:rsidRDefault="00AB5400" w:rsidP="00AB5400">
      <w:pPr>
        <w:ind w:firstLine="720"/>
        <w:rPr>
          <w:rFonts w:ascii="Tahoma" w:hAnsi="Tahoma" w:cs="Tahoma"/>
        </w:rPr>
      </w:pPr>
      <w:r w:rsidRPr="00380B65">
        <w:rPr>
          <w:rFonts w:ascii="Tahoma" w:hAnsi="Tahoma" w:cs="Tahoma"/>
        </w:rPr>
        <w:t xml:space="preserve">Please contact Meghan Ruwet at (303) 663-0102 or </w:t>
      </w:r>
      <w:hyperlink r:id="rId8" w:history="1">
        <w:r w:rsidR="00657A42" w:rsidRPr="00380B65">
          <w:rPr>
            <w:rStyle w:val="Hyperlink"/>
            <w:rFonts w:ascii="Tahoma" w:hAnsi="Tahoma" w:cs="Tahoma"/>
          </w:rPr>
          <w:t>mtr@commpliancegroup.com</w:t>
        </w:r>
      </w:hyperlink>
      <w:r w:rsidRPr="00380B65">
        <w:rPr>
          <w:rFonts w:ascii="Tahoma" w:hAnsi="Tahoma" w:cs="Tahoma"/>
        </w:rPr>
        <w:t xml:space="preserve"> with any questions concerning this filing. Thank you for your assistance in this matter.</w:t>
      </w:r>
    </w:p>
    <w:p w:rsidR="00AB5400" w:rsidRPr="00380B65" w:rsidRDefault="00AB5400" w:rsidP="00AB5400">
      <w:pPr>
        <w:rPr>
          <w:rFonts w:ascii="Tahoma" w:hAnsi="Tahoma" w:cs="Tahoma"/>
        </w:rPr>
      </w:pPr>
    </w:p>
    <w:p w:rsidR="00AB5400" w:rsidRPr="00380B65" w:rsidRDefault="00AB5400" w:rsidP="00AB5400">
      <w:pPr>
        <w:rPr>
          <w:rFonts w:ascii="Tahoma" w:hAnsi="Tahoma" w:cs="Tahoma"/>
        </w:rPr>
      </w:pPr>
      <w:r w:rsidRPr="00380B65">
        <w:rPr>
          <w:rFonts w:ascii="Tahoma" w:hAnsi="Tahoma" w:cs="Tahoma"/>
        </w:rPr>
        <w:t>Sincerely,</w:t>
      </w:r>
    </w:p>
    <w:p w:rsidR="00AB5400" w:rsidRPr="00380B65" w:rsidRDefault="00AB5400" w:rsidP="00AB5400">
      <w:pPr>
        <w:rPr>
          <w:rFonts w:ascii="Tahoma" w:hAnsi="Tahoma" w:cs="Tahoma"/>
        </w:rPr>
      </w:pPr>
    </w:p>
    <w:p w:rsidR="003E3A10" w:rsidRPr="00380B65" w:rsidRDefault="003E3A10" w:rsidP="00AB5400">
      <w:pPr>
        <w:rPr>
          <w:rFonts w:ascii="Tahoma" w:hAnsi="Tahoma" w:cs="Tahoma"/>
        </w:rPr>
      </w:pPr>
    </w:p>
    <w:p w:rsidR="00AB5400" w:rsidRPr="00380B65" w:rsidRDefault="00AB5400" w:rsidP="00AB5400">
      <w:pPr>
        <w:rPr>
          <w:rFonts w:ascii="Tahoma" w:hAnsi="Tahoma" w:cs="Tahoma"/>
        </w:rPr>
      </w:pPr>
    </w:p>
    <w:p w:rsidR="00AB5400" w:rsidRPr="00380B65" w:rsidRDefault="00AB5400" w:rsidP="00AB5400">
      <w:pPr>
        <w:rPr>
          <w:rFonts w:ascii="Tahoma" w:hAnsi="Tahoma" w:cs="Tahoma"/>
        </w:rPr>
      </w:pPr>
      <w:r w:rsidRPr="00380B65">
        <w:rPr>
          <w:rFonts w:ascii="Tahoma" w:hAnsi="Tahoma" w:cs="Tahoma"/>
        </w:rPr>
        <w:t>Meghan Ruwet</w:t>
      </w:r>
    </w:p>
    <w:p w:rsidR="00AB5400" w:rsidRPr="00380B65" w:rsidRDefault="00AB5400" w:rsidP="00AB5400">
      <w:pPr>
        <w:rPr>
          <w:rFonts w:ascii="Tahoma" w:hAnsi="Tahoma" w:cs="Tahoma"/>
        </w:rPr>
      </w:pPr>
      <w:r w:rsidRPr="00380B65">
        <w:rPr>
          <w:rFonts w:ascii="Tahoma" w:hAnsi="Tahoma" w:cs="Tahoma"/>
        </w:rPr>
        <w:t xml:space="preserve">The </w:t>
      </w:r>
      <w:r w:rsidRPr="00380B65">
        <w:rPr>
          <w:rFonts w:ascii="Tahoma" w:hAnsi="Tahoma" w:cs="Tahoma"/>
          <w:i/>
        </w:rPr>
        <w:t>Comm</w:t>
      </w:r>
      <w:r w:rsidRPr="00380B65">
        <w:rPr>
          <w:rFonts w:ascii="Tahoma" w:hAnsi="Tahoma" w:cs="Tahoma"/>
        </w:rPr>
        <w:t>pliance Group</w:t>
      </w:r>
    </w:p>
    <w:p w:rsidR="00AB5400" w:rsidRPr="00380B65" w:rsidRDefault="00AB5400" w:rsidP="00AB5400">
      <w:pPr>
        <w:rPr>
          <w:rFonts w:ascii="Tahoma" w:hAnsi="Tahoma" w:cs="Tahoma"/>
        </w:rPr>
      </w:pPr>
      <w:r w:rsidRPr="00380B65">
        <w:rPr>
          <w:rFonts w:ascii="Tahoma" w:hAnsi="Tahoma" w:cs="Tahoma"/>
        </w:rPr>
        <w:t>Consultant</w:t>
      </w:r>
    </w:p>
    <w:p w:rsidR="00AB5400" w:rsidRPr="00380B65" w:rsidRDefault="00AB5400" w:rsidP="00AB5400">
      <w:pPr>
        <w:rPr>
          <w:rFonts w:ascii="Tahoma" w:hAnsi="Tahoma" w:cs="Tahoma"/>
        </w:rPr>
      </w:pPr>
      <w:r w:rsidRPr="00380B65">
        <w:rPr>
          <w:rFonts w:ascii="Tahoma" w:hAnsi="Tahoma" w:cs="Tahoma"/>
        </w:rPr>
        <w:t>Telephone: (303) 663-0102</w:t>
      </w:r>
    </w:p>
    <w:p w:rsidR="000D7DB7" w:rsidRPr="00380B65" w:rsidRDefault="00AB5400" w:rsidP="000D7DB7">
      <w:pPr>
        <w:rPr>
          <w:rFonts w:ascii="Tahoma" w:hAnsi="Tahoma" w:cs="Tahoma"/>
        </w:rPr>
      </w:pPr>
      <w:r w:rsidRPr="00380B65">
        <w:rPr>
          <w:rFonts w:ascii="Tahoma" w:hAnsi="Tahoma" w:cs="Tahoma"/>
        </w:rPr>
        <w:t>Email: mtr@comm</w:t>
      </w:r>
      <w:r w:rsidR="00657A42" w:rsidRPr="00380B65">
        <w:rPr>
          <w:rFonts w:ascii="Tahoma" w:hAnsi="Tahoma" w:cs="Tahoma"/>
        </w:rPr>
        <w:t>p</w:t>
      </w:r>
      <w:r w:rsidRPr="00380B65">
        <w:rPr>
          <w:rFonts w:ascii="Tahoma" w:hAnsi="Tahoma" w:cs="Tahoma"/>
        </w:rPr>
        <w:t>l</w:t>
      </w:r>
      <w:r w:rsidR="00657A42" w:rsidRPr="00380B65">
        <w:rPr>
          <w:rFonts w:ascii="Tahoma" w:hAnsi="Tahoma" w:cs="Tahoma"/>
        </w:rPr>
        <w:t>i</w:t>
      </w:r>
      <w:r w:rsidRPr="00380B65">
        <w:rPr>
          <w:rFonts w:ascii="Tahoma" w:hAnsi="Tahoma" w:cs="Tahoma"/>
        </w:rPr>
        <w:t>a</w:t>
      </w:r>
      <w:r w:rsidR="00657A42" w:rsidRPr="00380B65">
        <w:rPr>
          <w:rFonts w:ascii="Tahoma" w:hAnsi="Tahoma" w:cs="Tahoma"/>
        </w:rPr>
        <w:t>nce</w:t>
      </w:r>
      <w:r w:rsidRPr="00380B65">
        <w:rPr>
          <w:rFonts w:ascii="Tahoma" w:hAnsi="Tahoma" w:cs="Tahoma"/>
        </w:rPr>
        <w:t>group.com</w:t>
      </w:r>
    </w:p>
    <w:sectPr w:rsidR="000D7DB7" w:rsidRPr="00380B65" w:rsidSect="000C0B6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300" w:right="1440" w:bottom="2448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582" w:rsidRDefault="00293582" w:rsidP="002778BE">
      <w:r>
        <w:separator/>
      </w:r>
    </w:p>
  </w:endnote>
  <w:endnote w:type="continuationSeparator" w:id="0">
    <w:p w:rsidR="00293582" w:rsidRDefault="00293582" w:rsidP="00277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82" w:rsidRDefault="00293582" w:rsidP="002778BE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-962025</wp:posOffset>
          </wp:positionH>
          <wp:positionV relativeFrom="paragraph">
            <wp:posOffset>-449581</wp:posOffset>
          </wp:positionV>
          <wp:extent cx="7867650" cy="682137"/>
          <wp:effectExtent l="19050" t="0" r="0" b="0"/>
          <wp:wrapNone/>
          <wp:docPr id="3" name="Picture 1" descr="C:\Users\chris\Downloads\logo\commpliance_group_worddocBottom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\Downloads\logo\commpliance_group_worddocBottom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682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1017270</wp:posOffset>
          </wp:positionV>
          <wp:extent cx="7964424" cy="667512"/>
          <wp:effectExtent l="0" t="0" r="0" b="0"/>
          <wp:wrapNone/>
          <wp:docPr id="1" name="Picture 1" descr="D:\Users\Brent Lightner\Documents\Client Documents\CommLaw\www\_SRC\comps\letterhead\commlaw_letterhead_page2-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Brent Lightner\Documents\Client Documents\CommLaw\www\_SRC\comps\letterhead\commlaw_letterhead_page2-foote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4424" cy="667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82" w:rsidRDefault="00293582" w:rsidP="002778BE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-760730</wp:posOffset>
          </wp:positionV>
          <wp:extent cx="7848600" cy="1590675"/>
          <wp:effectExtent l="19050" t="0" r="0" b="0"/>
          <wp:wrapNone/>
          <wp:docPr id="2" name="Picture 1" descr="C:\Users\chris\Downloads\logo\commpliance_group_worddoc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\Downloads\logo\commpliance_group_worddocBott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3582" w:rsidRDefault="00293582" w:rsidP="002778BE">
    <w:pPr>
      <w:pStyle w:val="Footer"/>
      <w:rPr>
        <w:noProof/>
      </w:rPr>
    </w:pPr>
  </w:p>
  <w:p w:rsidR="00293582" w:rsidRDefault="00293582" w:rsidP="002778BE">
    <w:pPr>
      <w:pStyle w:val="Footer"/>
      <w:rPr>
        <w:noProof/>
      </w:rPr>
    </w:pPr>
  </w:p>
  <w:p w:rsidR="00293582" w:rsidRDefault="00293582" w:rsidP="002778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582" w:rsidRDefault="00293582" w:rsidP="002778BE">
      <w:r>
        <w:separator/>
      </w:r>
    </w:p>
  </w:footnote>
  <w:footnote w:type="continuationSeparator" w:id="0">
    <w:p w:rsidR="00293582" w:rsidRDefault="00293582" w:rsidP="00277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1"/>
      </w:rPr>
      <w:id w:val="22620333"/>
      <w:docPartObj>
        <w:docPartGallery w:val="Page Numbers (Top of Page)"/>
        <w:docPartUnique/>
      </w:docPartObj>
    </w:sdtPr>
    <w:sdtContent>
      <w:p w:rsidR="00293582" w:rsidRPr="00046649" w:rsidRDefault="00293582" w:rsidP="00A81A0C">
        <w:pPr>
          <w:pStyle w:val="Header"/>
          <w:jc w:val="right"/>
          <w:rPr>
            <w:rFonts w:ascii="Tahoma" w:hAnsi="Tahoma" w:cs="Tahoma"/>
            <w:sz w:val="21"/>
          </w:rPr>
        </w:pPr>
        <w:r w:rsidRPr="00046649">
          <w:rPr>
            <w:rFonts w:ascii="Tahoma" w:hAnsi="Tahoma" w:cs="Tahoma"/>
            <w:sz w:val="21"/>
          </w:rPr>
          <w:t xml:space="preserve">Page </w:t>
        </w:r>
        <w:r w:rsidR="004F62F8" w:rsidRPr="00046649">
          <w:rPr>
            <w:rFonts w:ascii="Tahoma" w:hAnsi="Tahoma" w:cs="Tahoma"/>
            <w:sz w:val="21"/>
            <w:szCs w:val="24"/>
          </w:rPr>
          <w:fldChar w:fldCharType="begin"/>
        </w:r>
        <w:r w:rsidRPr="00046649">
          <w:rPr>
            <w:rFonts w:ascii="Tahoma" w:hAnsi="Tahoma" w:cs="Tahoma"/>
            <w:sz w:val="21"/>
          </w:rPr>
          <w:instrText xml:space="preserve"> PAGE </w:instrText>
        </w:r>
        <w:r w:rsidR="004F62F8" w:rsidRPr="00046649">
          <w:rPr>
            <w:rFonts w:ascii="Tahoma" w:hAnsi="Tahoma" w:cs="Tahoma"/>
            <w:sz w:val="21"/>
            <w:szCs w:val="24"/>
          </w:rPr>
          <w:fldChar w:fldCharType="separate"/>
        </w:r>
        <w:r w:rsidR="00D70AD9">
          <w:rPr>
            <w:rFonts w:ascii="Tahoma" w:hAnsi="Tahoma" w:cs="Tahoma"/>
            <w:noProof/>
            <w:sz w:val="21"/>
          </w:rPr>
          <w:t>2</w:t>
        </w:r>
        <w:r w:rsidR="004F62F8" w:rsidRPr="00046649">
          <w:rPr>
            <w:rFonts w:ascii="Tahoma" w:hAnsi="Tahoma" w:cs="Tahoma"/>
            <w:sz w:val="21"/>
            <w:szCs w:val="24"/>
          </w:rPr>
          <w:fldChar w:fldCharType="end"/>
        </w:r>
        <w:r w:rsidRPr="00046649">
          <w:rPr>
            <w:rFonts w:ascii="Tahoma" w:hAnsi="Tahoma" w:cs="Tahoma"/>
            <w:sz w:val="21"/>
          </w:rPr>
          <w:t xml:space="preserve"> of </w:t>
        </w:r>
        <w:r w:rsidR="004F62F8" w:rsidRPr="00046649">
          <w:rPr>
            <w:rFonts w:ascii="Tahoma" w:hAnsi="Tahoma" w:cs="Tahoma"/>
            <w:sz w:val="21"/>
            <w:szCs w:val="24"/>
          </w:rPr>
          <w:fldChar w:fldCharType="begin"/>
        </w:r>
        <w:r w:rsidRPr="00046649">
          <w:rPr>
            <w:rFonts w:ascii="Tahoma" w:hAnsi="Tahoma" w:cs="Tahoma"/>
            <w:sz w:val="21"/>
          </w:rPr>
          <w:instrText xml:space="preserve"> NUMPAGES  </w:instrText>
        </w:r>
        <w:r w:rsidR="004F62F8" w:rsidRPr="00046649">
          <w:rPr>
            <w:rFonts w:ascii="Tahoma" w:hAnsi="Tahoma" w:cs="Tahoma"/>
            <w:sz w:val="21"/>
            <w:szCs w:val="24"/>
          </w:rPr>
          <w:fldChar w:fldCharType="separate"/>
        </w:r>
        <w:r w:rsidR="00D70AD9">
          <w:rPr>
            <w:rFonts w:ascii="Tahoma" w:hAnsi="Tahoma" w:cs="Tahoma"/>
            <w:noProof/>
            <w:sz w:val="21"/>
          </w:rPr>
          <w:t>2</w:t>
        </w:r>
        <w:r w:rsidR="004F62F8" w:rsidRPr="00046649">
          <w:rPr>
            <w:rFonts w:ascii="Tahoma" w:hAnsi="Tahoma" w:cs="Tahoma"/>
            <w:sz w:val="21"/>
            <w:szCs w:val="24"/>
          </w:rPr>
          <w:fldChar w:fldCharType="end"/>
        </w:r>
      </w:p>
    </w:sdtContent>
  </w:sdt>
  <w:p w:rsidR="00293582" w:rsidRDefault="002935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82" w:rsidRDefault="00293582" w:rsidP="002778BE">
    <w:pPr>
      <w:pStyle w:val="Header"/>
    </w:pPr>
    <w:r w:rsidRPr="008939B5">
      <w:rPr>
        <w:noProof/>
      </w:rPr>
      <w:drawing>
        <wp:inline distT="0" distB="0" distL="0" distR="0">
          <wp:extent cx="2752725" cy="573485"/>
          <wp:effectExtent l="19050" t="0" r="9525" b="0"/>
          <wp:docPr id="4" name="Picture 1" descr="C:\Documents and Settings\ccanter\My Documents\commpliancegroup_logo_tao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canter\My Documents\commpliancegroup_logo_taot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324" cy="5759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3582" w:rsidRDefault="00293582" w:rsidP="002778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7E9B"/>
    <w:multiLevelType w:val="hybridMultilevel"/>
    <w:tmpl w:val="81CCFB2E"/>
    <w:lvl w:ilvl="0" w:tplc="FF44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3047A0"/>
    <w:rsid w:val="00037B7D"/>
    <w:rsid w:val="000420D2"/>
    <w:rsid w:val="00042993"/>
    <w:rsid w:val="00046649"/>
    <w:rsid w:val="000C0B61"/>
    <w:rsid w:val="000D7DB7"/>
    <w:rsid w:val="00114D48"/>
    <w:rsid w:val="00147D4A"/>
    <w:rsid w:val="0017034C"/>
    <w:rsid w:val="001D491D"/>
    <w:rsid w:val="00205B0E"/>
    <w:rsid w:val="00266749"/>
    <w:rsid w:val="002778BE"/>
    <w:rsid w:val="00293582"/>
    <w:rsid w:val="002A4CA2"/>
    <w:rsid w:val="002D4B15"/>
    <w:rsid w:val="002F012D"/>
    <w:rsid w:val="003047A0"/>
    <w:rsid w:val="00356090"/>
    <w:rsid w:val="003650BD"/>
    <w:rsid w:val="00365415"/>
    <w:rsid w:val="00380B65"/>
    <w:rsid w:val="003A04EE"/>
    <w:rsid w:val="003B3639"/>
    <w:rsid w:val="003C5985"/>
    <w:rsid w:val="003E3A10"/>
    <w:rsid w:val="004072EB"/>
    <w:rsid w:val="00452A85"/>
    <w:rsid w:val="004A2F28"/>
    <w:rsid w:val="004D41D2"/>
    <w:rsid w:val="004F62F8"/>
    <w:rsid w:val="00504D46"/>
    <w:rsid w:val="00506654"/>
    <w:rsid w:val="005314C7"/>
    <w:rsid w:val="00532745"/>
    <w:rsid w:val="00564F89"/>
    <w:rsid w:val="005E35C5"/>
    <w:rsid w:val="005E37E6"/>
    <w:rsid w:val="00604F42"/>
    <w:rsid w:val="00611AC2"/>
    <w:rsid w:val="00657A42"/>
    <w:rsid w:val="00667C69"/>
    <w:rsid w:val="00671A73"/>
    <w:rsid w:val="006B609E"/>
    <w:rsid w:val="00711C8C"/>
    <w:rsid w:val="0072176D"/>
    <w:rsid w:val="00737461"/>
    <w:rsid w:val="00752FA1"/>
    <w:rsid w:val="00772838"/>
    <w:rsid w:val="0078237C"/>
    <w:rsid w:val="00784A57"/>
    <w:rsid w:val="00792FE4"/>
    <w:rsid w:val="007B35DC"/>
    <w:rsid w:val="007B441B"/>
    <w:rsid w:val="00845B2B"/>
    <w:rsid w:val="00846791"/>
    <w:rsid w:val="008939B5"/>
    <w:rsid w:val="008B4151"/>
    <w:rsid w:val="008F5EC0"/>
    <w:rsid w:val="00932AC5"/>
    <w:rsid w:val="00954DEC"/>
    <w:rsid w:val="009550B7"/>
    <w:rsid w:val="009733A2"/>
    <w:rsid w:val="00995947"/>
    <w:rsid w:val="009B7BDC"/>
    <w:rsid w:val="009E7E32"/>
    <w:rsid w:val="00A352E2"/>
    <w:rsid w:val="00A42D05"/>
    <w:rsid w:val="00A50670"/>
    <w:rsid w:val="00A77189"/>
    <w:rsid w:val="00A81014"/>
    <w:rsid w:val="00A81A0C"/>
    <w:rsid w:val="00AB5400"/>
    <w:rsid w:val="00AC3FD7"/>
    <w:rsid w:val="00B0095B"/>
    <w:rsid w:val="00B01060"/>
    <w:rsid w:val="00B736F9"/>
    <w:rsid w:val="00B74A87"/>
    <w:rsid w:val="00BC3BEA"/>
    <w:rsid w:val="00BD0EEE"/>
    <w:rsid w:val="00BD4632"/>
    <w:rsid w:val="00BE4E0F"/>
    <w:rsid w:val="00C56FD7"/>
    <w:rsid w:val="00C864F0"/>
    <w:rsid w:val="00CA12F9"/>
    <w:rsid w:val="00CD0638"/>
    <w:rsid w:val="00CF47C1"/>
    <w:rsid w:val="00D21F9B"/>
    <w:rsid w:val="00D262CC"/>
    <w:rsid w:val="00D30DB7"/>
    <w:rsid w:val="00D56B22"/>
    <w:rsid w:val="00D5728B"/>
    <w:rsid w:val="00D70AD9"/>
    <w:rsid w:val="00DB78DD"/>
    <w:rsid w:val="00DC43FA"/>
    <w:rsid w:val="00E068D3"/>
    <w:rsid w:val="00E136D6"/>
    <w:rsid w:val="00E25606"/>
    <w:rsid w:val="00E40644"/>
    <w:rsid w:val="00E70067"/>
    <w:rsid w:val="00E94E44"/>
    <w:rsid w:val="00EA0D6F"/>
    <w:rsid w:val="00EB3D74"/>
    <w:rsid w:val="00F255E2"/>
    <w:rsid w:val="00F44F57"/>
    <w:rsid w:val="00F85D26"/>
    <w:rsid w:val="00FA7028"/>
    <w:rsid w:val="00FB5166"/>
    <w:rsid w:val="00FE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8BE"/>
    <w:pPr>
      <w:spacing w:after="0" w:line="240" w:lineRule="auto"/>
      <w:jc w:val="both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8BE"/>
    <w:pPr>
      <w:keepNext/>
      <w:keepLines/>
      <w:spacing w:before="480"/>
      <w:outlineLvl w:val="0"/>
    </w:pPr>
    <w:rPr>
      <w:rFonts w:eastAsiaTheme="majorEastAsia" w:cstheme="majorBidi"/>
      <w:b/>
      <w:bCs/>
      <w:color w:val="C4103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8D3"/>
    <w:pPr>
      <w:keepNext/>
      <w:keepLines/>
      <w:spacing w:before="200"/>
      <w:outlineLvl w:val="1"/>
    </w:pPr>
    <w:rPr>
      <w:rFonts w:eastAsiaTheme="majorEastAsia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04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47A0"/>
  </w:style>
  <w:style w:type="paragraph" w:styleId="Footer">
    <w:name w:val="footer"/>
    <w:basedOn w:val="Normal"/>
    <w:link w:val="FooterChar"/>
    <w:uiPriority w:val="99"/>
    <w:unhideWhenUsed/>
    <w:rsid w:val="00304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7A0"/>
  </w:style>
  <w:style w:type="paragraph" w:styleId="BalloonText">
    <w:name w:val="Balloon Text"/>
    <w:basedOn w:val="Normal"/>
    <w:link w:val="BalloonTextChar"/>
    <w:uiPriority w:val="99"/>
    <w:semiHidden/>
    <w:unhideWhenUsed/>
    <w:rsid w:val="0030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A0"/>
    <w:rPr>
      <w:rFonts w:ascii="Tahoma" w:hAnsi="Tahoma" w:cs="Tahoma"/>
      <w:sz w:val="16"/>
      <w:szCs w:val="16"/>
    </w:rPr>
  </w:style>
  <w:style w:type="paragraph" w:customStyle="1" w:styleId="SubjectLine">
    <w:name w:val="Subject Line"/>
    <w:basedOn w:val="Normal"/>
    <w:link w:val="SubjectLineChar"/>
    <w:qFormat/>
    <w:rsid w:val="002778BE"/>
    <w:pPr>
      <w:pBdr>
        <w:bottom w:val="single" w:sz="12" w:space="1" w:color="C41039"/>
      </w:pBdr>
    </w:pPr>
    <w:rPr>
      <w:color w:val="C41039"/>
      <w:sz w:val="24"/>
    </w:rPr>
  </w:style>
  <w:style w:type="paragraph" w:customStyle="1" w:styleId="Address">
    <w:name w:val="Address"/>
    <w:basedOn w:val="Normal"/>
    <w:link w:val="AddressChar"/>
    <w:qFormat/>
    <w:rsid w:val="00BC3BEA"/>
    <w:rPr>
      <w:color w:val="7F7F7F" w:themeColor="text1" w:themeTint="80"/>
    </w:rPr>
  </w:style>
  <w:style w:type="character" w:customStyle="1" w:styleId="SubjectLineChar">
    <w:name w:val="Subject Line Char"/>
    <w:basedOn w:val="DefaultParagraphFont"/>
    <w:link w:val="SubjectLine"/>
    <w:rsid w:val="002778BE"/>
    <w:rPr>
      <w:rFonts w:ascii="Palatino Linotype" w:hAnsi="Palatino Linotype"/>
      <w:color w:val="C41039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78BE"/>
    <w:rPr>
      <w:rFonts w:ascii="Palatino Linotype" w:eastAsiaTheme="majorEastAsia" w:hAnsi="Palatino Linotype" w:cstheme="majorBidi"/>
      <w:b/>
      <w:bCs/>
      <w:color w:val="C41039"/>
      <w:sz w:val="28"/>
      <w:szCs w:val="28"/>
    </w:rPr>
  </w:style>
  <w:style w:type="character" w:customStyle="1" w:styleId="AddressChar">
    <w:name w:val="Address Char"/>
    <w:basedOn w:val="DefaultParagraphFont"/>
    <w:link w:val="Address"/>
    <w:rsid w:val="00BC3BEA"/>
    <w:rPr>
      <w:rFonts w:ascii="Palatino Linotype" w:hAnsi="Palatino Linotype"/>
      <w:color w:val="7F7F7F" w:themeColor="text1" w:themeTint="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068D3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7034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56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5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5E2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5E2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1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0B65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8BE"/>
    <w:pPr>
      <w:spacing w:after="0" w:line="240" w:lineRule="auto"/>
      <w:jc w:val="both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8BE"/>
    <w:pPr>
      <w:keepNext/>
      <w:keepLines/>
      <w:spacing w:before="480"/>
      <w:outlineLvl w:val="0"/>
    </w:pPr>
    <w:rPr>
      <w:rFonts w:eastAsiaTheme="majorEastAsia" w:cstheme="majorBidi"/>
      <w:b/>
      <w:bCs/>
      <w:color w:val="C4103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8D3"/>
    <w:pPr>
      <w:keepNext/>
      <w:keepLines/>
      <w:spacing w:before="200"/>
      <w:outlineLvl w:val="1"/>
    </w:pPr>
    <w:rPr>
      <w:rFonts w:eastAsiaTheme="majorEastAsia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7A0"/>
  </w:style>
  <w:style w:type="paragraph" w:styleId="Footer">
    <w:name w:val="footer"/>
    <w:basedOn w:val="Normal"/>
    <w:link w:val="FooterChar"/>
    <w:uiPriority w:val="99"/>
    <w:unhideWhenUsed/>
    <w:rsid w:val="00304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7A0"/>
  </w:style>
  <w:style w:type="paragraph" w:styleId="BalloonText">
    <w:name w:val="Balloon Text"/>
    <w:basedOn w:val="Normal"/>
    <w:link w:val="BalloonTextChar"/>
    <w:uiPriority w:val="99"/>
    <w:semiHidden/>
    <w:unhideWhenUsed/>
    <w:rsid w:val="0030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A0"/>
    <w:rPr>
      <w:rFonts w:ascii="Tahoma" w:hAnsi="Tahoma" w:cs="Tahoma"/>
      <w:sz w:val="16"/>
      <w:szCs w:val="16"/>
    </w:rPr>
  </w:style>
  <w:style w:type="paragraph" w:customStyle="1" w:styleId="SubjectLine">
    <w:name w:val="Subject Line"/>
    <w:basedOn w:val="Normal"/>
    <w:link w:val="SubjectLineChar"/>
    <w:qFormat/>
    <w:rsid w:val="002778BE"/>
    <w:pPr>
      <w:pBdr>
        <w:bottom w:val="single" w:sz="12" w:space="1" w:color="C41039"/>
      </w:pBdr>
    </w:pPr>
    <w:rPr>
      <w:color w:val="C41039"/>
      <w:sz w:val="24"/>
    </w:rPr>
  </w:style>
  <w:style w:type="paragraph" w:customStyle="1" w:styleId="Address">
    <w:name w:val="Address"/>
    <w:basedOn w:val="Normal"/>
    <w:link w:val="AddressChar"/>
    <w:qFormat/>
    <w:rsid w:val="00BC3BEA"/>
    <w:rPr>
      <w:color w:val="7F7F7F" w:themeColor="text1" w:themeTint="80"/>
    </w:rPr>
  </w:style>
  <w:style w:type="character" w:customStyle="1" w:styleId="SubjectLineChar">
    <w:name w:val="Subject Line Char"/>
    <w:basedOn w:val="DefaultParagraphFont"/>
    <w:link w:val="SubjectLine"/>
    <w:rsid w:val="002778BE"/>
    <w:rPr>
      <w:rFonts w:ascii="Palatino Linotype" w:hAnsi="Palatino Linotype"/>
      <w:color w:val="C41039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78BE"/>
    <w:rPr>
      <w:rFonts w:ascii="Palatino Linotype" w:eastAsiaTheme="majorEastAsia" w:hAnsi="Palatino Linotype" w:cstheme="majorBidi"/>
      <w:b/>
      <w:bCs/>
      <w:color w:val="C41039"/>
      <w:sz w:val="28"/>
      <w:szCs w:val="28"/>
    </w:rPr>
  </w:style>
  <w:style w:type="character" w:customStyle="1" w:styleId="AddressChar">
    <w:name w:val="Address Char"/>
    <w:basedOn w:val="DefaultParagraphFont"/>
    <w:link w:val="Address"/>
    <w:rsid w:val="00BC3BEA"/>
    <w:rPr>
      <w:rFonts w:ascii="Palatino Linotype" w:hAnsi="Palatino Linotype"/>
      <w:color w:val="7F7F7F" w:themeColor="text1" w:themeTint="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068D3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r@commpliance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5DC8-5316-4503-A080-3489F88B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Brent</dc:creator>
  <cp:lastModifiedBy>mruwet</cp:lastModifiedBy>
  <cp:revision>8</cp:revision>
  <dcterms:created xsi:type="dcterms:W3CDTF">2012-03-05T16:35:00Z</dcterms:created>
  <dcterms:modified xsi:type="dcterms:W3CDTF">2012-04-11T16:01:00Z</dcterms:modified>
</cp:coreProperties>
</file>