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C8B4B" w14:textId="77777777" w:rsidR="00B15529" w:rsidRDefault="00B15529"/>
    <w:p w14:paraId="721890D6" w14:textId="77777777" w:rsidR="003E1093" w:rsidRDefault="003E1093" w:rsidP="004146D2"/>
    <w:p w14:paraId="337964B8" w14:textId="77777777" w:rsidR="004E3E99" w:rsidRPr="004E3E99" w:rsidRDefault="004E3E99" w:rsidP="004E3E99">
      <w:pPr>
        <w:pStyle w:val="ListParagraph"/>
        <w:numPr>
          <w:ilvl w:val="0"/>
          <w:numId w:val="9"/>
        </w:numPr>
        <w:rPr>
          <w:rFonts w:eastAsia="Times New Roman"/>
          <w:b/>
          <w:color w:val="000000"/>
        </w:rPr>
      </w:pPr>
      <w:r w:rsidRPr="004E3E99">
        <w:rPr>
          <w:rFonts w:eastAsia="Times New Roman"/>
          <w:b/>
          <w:color w:val="000000"/>
        </w:rPr>
        <w:t>Please describe the alternatives discussed by company management to collect past due accounts receivable without unduly burdening vulnerable customers when discontinuances of service are resumed. For each alternative, please describe the associated advantages and disadvantages. Please describe how alternatives to collect past due accounts receivable will be communicated to customers.</w:t>
      </w:r>
    </w:p>
    <w:p w14:paraId="5319ADCD" w14:textId="77777777" w:rsidR="00EA35CD" w:rsidRDefault="00EA35CD" w:rsidP="008541F4">
      <w:pPr>
        <w:autoSpaceDE w:val="0"/>
        <w:autoSpaceDN w:val="0"/>
        <w:adjustRightInd w:val="0"/>
        <w:rPr>
          <w:u w:val="single"/>
        </w:rPr>
      </w:pPr>
    </w:p>
    <w:p w14:paraId="1B2D6BD7" w14:textId="5E2256CA" w:rsidR="00EB45FA" w:rsidRDefault="004E3E99" w:rsidP="004E3E99">
      <w:r>
        <w:t xml:space="preserve">Spire requested approval from the PSC to discontinue the disconnect process </w:t>
      </w:r>
      <w:r w:rsidR="002E6068">
        <w:t>from mid-</w:t>
      </w:r>
      <w:r>
        <w:t xml:space="preserve">March through June.  </w:t>
      </w:r>
      <w:r w:rsidR="003138CE">
        <w:t xml:space="preserve">Alternatives include additional payment arrangement </w:t>
      </w:r>
      <w:r w:rsidR="00A1234C">
        <w:t>options</w:t>
      </w:r>
      <w:r w:rsidR="003138CE">
        <w:t xml:space="preserve">, </w:t>
      </w:r>
      <w:r w:rsidR="002E6068">
        <w:t xml:space="preserve">an </w:t>
      </w:r>
      <w:r w:rsidR="003138CE">
        <w:t xml:space="preserve">extra touch point call </w:t>
      </w:r>
      <w:r w:rsidR="002E6068">
        <w:t>to</w:t>
      </w:r>
      <w:r w:rsidR="003138CE">
        <w:t xml:space="preserve"> commercial</w:t>
      </w:r>
      <w:r w:rsidR="00807281">
        <w:t xml:space="preserve"> accounts</w:t>
      </w:r>
      <w:r w:rsidR="002E6068">
        <w:t xml:space="preserve"> that are delinquent</w:t>
      </w:r>
      <w:r w:rsidR="003138CE">
        <w:t xml:space="preserve">, Dollar Help assistance for </w:t>
      </w:r>
      <w:r w:rsidR="004A1C35">
        <w:t>small business customers, revision to Spire’s Low</w:t>
      </w:r>
      <w:r w:rsidR="00F50633">
        <w:t>-</w:t>
      </w:r>
      <w:r w:rsidR="004A1C35">
        <w:t>Income Affordability program to assist resid</w:t>
      </w:r>
      <w:r w:rsidR="005B2789">
        <w:t>ential customers impacted by the coronavirus through loss of wages</w:t>
      </w:r>
      <w:r w:rsidR="003138CE">
        <w:t xml:space="preserve">.  </w:t>
      </w:r>
    </w:p>
    <w:p w14:paraId="388ECCD4" w14:textId="77777777" w:rsidR="00873C3C" w:rsidRDefault="001B7190" w:rsidP="004E3E99">
      <w:r w:rsidRPr="001B7190">
        <w:rPr>
          <w:b/>
        </w:rPr>
        <w:t>Payment Arrangements:</w:t>
      </w:r>
      <w:r>
        <w:t xml:space="preserve"> </w:t>
      </w:r>
      <w:r w:rsidR="004E3E99">
        <w:t>Spire plans to continue to work one-on-one with its customers by offering additional payment arrangements for its customers</w:t>
      </w:r>
      <w:r w:rsidR="005105B0">
        <w:t>.  See DR 05.</w:t>
      </w:r>
    </w:p>
    <w:p w14:paraId="5954C3EB" w14:textId="666866E3" w:rsidR="00873C3C" w:rsidRDefault="00873C3C" w:rsidP="00873C3C">
      <w:pPr>
        <w:ind w:firstLine="720"/>
      </w:pPr>
      <w:r>
        <w:t xml:space="preserve">Advantages:  </w:t>
      </w:r>
      <w:r w:rsidR="007118C4">
        <w:t xml:space="preserve">Further assist those customers impacted by </w:t>
      </w:r>
      <w:r w:rsidR="002E6068">
        <w:t>the pandemic</w:t>
      </w:r>
      <w:r w:rsidR="007118C4">
        <w:t xml:space="preserve">.  </w:t>
      </w:r>
    </w:p>
    <w:p w14:paraId="23ED0596" w14:textId="0A7AFFE0" w:rsidR="00077165" w:rsidRDefault="00873C3C" w:rsidP="00873C3C">
      <w:pPr>
        <w:ind w:firstLine="720"/>
      </w:pPr>
      <w:r w:rsidRPr="00873C3C">
        <w:rPr>
          <w:bCs/>
        </w:rPr>
        <w:t>Disadvantages:</w:t>
      </w:r>
      <w:r>
        <w:rPr>
          <w:b/>
        </w:rPr>
        <w:t xml:space="preserve">  </w:t>
      </w:r>
      <w:r w:rsidR="002E6068">
        <w:t>An increase in</w:t>
      </w:r>
      <w:r w:rsidR="007118C4">
        <w:t xml:space="preserve"> arrears that may eventually </w:t>
      </w:r>
      <w:r w:rsidR="002E6068">
        <w:t xml:space="preserve">be </w:t>
      </w:r>
      <w:r w:rsidR="007118C4">
        <w:t>writ</w:t>
      </w:r>
      <w:r w:rsidR="002E6068">
        <w:t>ten</w:t>
      </w:r>
      <w:r w:rsidR="007118C4">
        <w:t xml:space="preserve"> off. </w:t>
      </w:r>
    </w:p>
    <w:p w14:paraId="56FBFE98" w14:textId="77777777" w:rsidR="00873C3C" w:rsidRDefault="00873C3C" w:rsidP="00873C3C">
      <w:pPr>
        <w:ind w:firstLine="720"/>
      </w:pPr>
    </w:p>
    <w:p w14:paraId="1C62E26A" w14:textId="21B5D5B5" w:rsidR="0051076A" w:rsidRDefault="001B7190" w:rsidP="004E3E99">
      <w:r w:rsidRPr="001B7190">
        <w:rPr>
          <w:b/>
        </w:rPr>
        <w:t>Outbound Commercial Calls:</w:t>
      </w:r>
      <w:r w:rsidR="007118C4">
        <w:t xml:space="preserve"> </w:t>
      </w:r>
      <w:r w:rsidR="00BA124A">
        <w:t>Before</w:t>
      </w:r>
      <w:r>
        <w:t xml:space="preserve"> </w:t>
      </w:r>
      <w:r w:rsidR="002E6068">
        <w:t xml:space="preserve">resuming </w:t>
      </w:r>
      <w:r>
        <w:t>the disconnection process, our Connect Center is making additional commercial outbound calls on high balance</w:t>
      </w:r>
      <w:r w:rsidR="00BA124A">
        <w:t xml:space="preserve"> accounts</w:t>
      </w:r>
      <w:r>
        <w:t xml:space="preserve">.  We are making sure they </w:t>
      </w:r>
      <w:r w:rsidR="0051076A">
        <w:t>received their bill</w:t>
      </w:r>
      <w:r>
        <w:t xml:space="preserve">, requesting payment, but also reminding them of what small business assistance is available.  </w:t>
      </w:r>
    </w:p>
    <w:p w14:paraId="1894C424" w14:textId="2212A04D" w:rsidR="0051076A" w:rsidRPr="00A43854" w:rsidRDefault="0051076A" w:rsidP="0051076A">
      <w:pPr>
        <w:ind w:left="720"/>
        <w:rPr>
          <w:bCs/>
        </w:rPr>
      </w:pPr>
      <w:r w:rsidRPr="00A43854">
        <w:rPr>
          <w:bCs/>
        </w:rPr>
        <w:t xml:space="preserve">Advantages:  </w:t>
      </w:r>
      <w:r w:rsidR="00014159">
        <w:rPr>
          <w:bCs/>
        </w:rPr>
        <w:t>Proactive outreach to commercial customers.</w:t>
      </w:r>
    </w:p>
    <w:p w14:paraId="1E35656F" w14:textId="77777777" w:rsidR="0051076A" w:rsidRDefault="0051076A" w:rsidP="0051076A">
      <w:pPr>
        <w:ind w:left="720"/>
      </w:pPr>
      <w:r w:rsidRPr="00A43854">
        <w:rPr>
          <w:bCs/>
        </w:rPr>
        <w:t>Disadvantages</w:t>
      </w:r>
      <w:r w:rsidR="00BA124A" w:rsidRPr="00A43854">
        <w:rPr>
          <w:bCs/>
        </w:rPr>
        <w:t>:</w:t>
      </w:r>
      <w:r w:rsidR="00BA124A">
        <w:t xml:space="preserve"> No real </w:t>
      </w:r>
      <w:r>
        <w:t>disadvantage</w:t>
      </w:r>
      <w:r w:rsidR="00BA124A">
        <w:t xml:space="preserve"> discussed</w:t>
      </w:r>
      <w:r w:rsidR="00A43854">
        <w:t>.</w:t>
      </w:r>
      <w:r w:rsidR="003138CE">
        <w:t xml:space="preserve"> </w:t>
      </w:r>
    </w:p>
    <w:p w14:paraId="01810A53" w14:textId="77777777" w:rsidR="0051076A" w:rsidRDefault="0051076A" w:rsidP="0051076A"/>
    <w:p w14:paraId="4E75D211" w14:textId="7AF64930" w:rsidR="00F21AA2" w:rsidRPr="00187BED" w:rsidRDefault="003138CE" w:rsidP="00F21AA2">
      <w:r>
        <w:rPr>
          <w:b/>
        </w:rPr>
        <w:t xml:space="preserve">DollarHelp Assistance: </w:t>
      </w:r>
      <w:r w:rsidR="00F21AA2" w:rsidRPr="00187BED">
        <w:t xml:space="preserve">Spire committed $500,000 in matching gifts through our </w:t>
      </w:r>
      <w:hyperlink r:id="rId8" w:history="1">
        <w:r w:rsidR="00F21AA2" w:rsidRPr="00187BED">
          <w:t>DollarHelp</w:t>
        </w:r>
      </w:hyperlink>
      <w:r w:rsidR="00F21AA2" w:rsidRPr="00187BED">
        <w:t xml:space="preserve"> program to help small business customers</w:t>
      </w:r>
      <w:r w:rsidR="00EE3D42">
        <w:t xml:space="preserve"> and our </w:t>
      </w:r>
      <w:r w:rsidR="000824EA">
        <w:t>most vulnerable customers</w:t>
      </w:r>
      <w:r w:rsidR="00F21AA2" w:rsidRPr="00187BED">
        <w:t xml:space="preserve">.  </w:t>
      </w:r>
      <w:r w:rsidR="00EE3D42">
        <w:t>Spire</w:t>
      </w:r>
      <w:r w:rsidR="00F21AA2" w:rsidRPr="00187BED">
        <w:t xml:space="preserve"> </w:t>
      </w:r>
      <w:r w:rsidR="000824EA">
        <w:t xml:space="preserve">will offer </w:t>
      </w:r>
      <w:r w:rsidR="002E6068" w:rsidRPr="00187BED">
        <w:t xml:space="preserve">$200 in assistance </w:t>
      </w:r>
      <w:r w:rsidR="002E6068">
        <w:t xml:space="preserve">to </w:t>
      </w:r>
      <w:r w:rsidR="00F21AA2" w:rsidRPr="00187BED">
        <w:t xml:space="preserve">active small business customers who qualify.   We continue to use social media and our </w:t>
      </w:r>
      <w:r w:rsidR="002E6068">
        <w:t>automated telephone system</w:t>
      </w:r>
      <w:r w:rsidR="00F21AA2" w:rsidRPr="00187BED">
        <w:t xml:space="preserve"> to encourage customers to donate to DollarHelp so we can assist as many customers as possible. We have also established a new page on our website dedicated to helping our customers learn more about our relief efforts, SpireEnergy.com/relief.</w:t>
      </w:r>
    </w:p>
    <w:p w14:paraId="1908ADB2" w14:textId="77777777" w:rsidR="00F21AA2" w:rsidRPr="00187BED" w:rsidRDefault="00F21AA2" w:rsidP="00F21AA2"/>
    <w:p w14:paraId="75C6AD9D" w14:textId="77777777" w:rsidR="00187BED" w:rsidRPr="00187BED" w:rsidRDefault="00187BED" w:rsidP="00D41E0E">
      <w:pPr>
        <w:ind w:left="720"/>
      </w:pPr>
      <w:r w:rsidRPr="00187BED">
        <w:t>Advantages:</w:t>
      </w:r>
      <w:r w:rsidR="00D41E0E">
        <w:t xml:space="preserve">  Assisting small businesses and also Spire’s most vulnerable customers through the normal DollarHelp guidelines.</w:t>
      </w:r>
    </w:p>
    <w:p w14:paraId="61FF5EBD" w14:textId="77777777" w:rsidR="00187BED" w:rsidRDefault="00187BED" w:rsidP="00187BED">
      <w:r w:rsidRPr="00187BED">
        <w:tab/>
        <w:t>Disadvantages:</w:t>
      </w:r>
      <w:r w:rsidR="00D41E0E">
        <w:t xml:space="preserve">  None.</w:t>
      </w:r>
    </w:p>
    <w:p w14:paraId="1CE2587F" w14:textId="77777777" w:rsidR="00EE3D42" w:rsidRDefault="00EE3D42" w:rsidP="00187BED"/>
    <w:p w14:paraId="3269BFD4" w14:textId="779FC1D8" w:rsidR="00EE3D42" w:rsidRDefault="00EE3D42" w:rsidP="00187BED">
      <w:r w:rsidRPr="00B73806">
        <w:rPr>
          <w:b/>
          <w:bCs/>
        </w:rPr>
        <w:t>Low-Income Affordability Program:</w:t>
      </w:r>
      <w:r>
        <w:t xml:space="preserve">  </w:t>
      </w:r>
      <w:r w:rsidRPr="00187BED">
        <w:t xml:space="preserve">The Missouri Public Service Commission approved our request to use funds from our existing </w:t>
      </w:r>
      <w:r w:rsidR="00716E43">
        <w:t>L</w:t>
      </w:r>
      <w:r w:rsidR="00014159">
        <w:t>ow</w:t>
      </w:r>
      <w:r w:rsidRPr="00187BED">
        <w:t>-</w:t>
      </w:r>
      <w:r w:rsidR="00716E43">
        <w:t>I</w:t>
      </w:r>
      <w:r w:rsidRPr="00187BED">
        <w:t xml:space="preserve">ncome </w:t>
      </w:r>
      <w:r w:rsidR="00716E43">
        <w:t>A</w:t>
      </w:r>
      <w:bookmarkStart w:id="0" w:name="_GoBack"/>
      <w:bookmarkEnd w:id="0"/>
      <w:r w:rsidRPr="00187BED">
        <w:t>ffordability program to help</w:t>
      </w:r>
      <w:r w:rsidR="00DB234A">
        <w:t xml:space="preserve"> active residential</w:t>
      </w:r>
      <w:r w:rsidRPr="00187BED">
        <w:t xml:space="preserve"> customers whose incomes have been interrupted due to the coronavirus</w:t>
      </w:r>
      <w:r w:rsidR="00DB234A">
        <w:t xml:space="preserve">.  These customers </w:t>
      </w:r>
      <w:r w:rsidR="002E1730">
        <w:t>who qualify</w:t>
      </w:r>
      <w:r w:rsidR="00DB234A">
        <w:t xml:space="preserve"> receive $100 </w:t>
      </w:r>
      <w:r w:rsidR="000824EA" w:rsidRPr="00187BED">
        <w:t>in assistance</w:t>
      </w:r>
      <w:r w:rsidR="00F035D8">
        <w:t>.</w:t>
      </w:r>
    </w:p>
    <w:p w14:paraId="1DF0EAA1" w14:textId="77777777" w:rsidR="00AA5251" w:rsidRDefault="00AA5251" w:rsidP="00187BED">
      <w:r>
        <w:tab/>
        <w:t>Advantages:</w:t>
      </w:r>
      <w:r w:rsidR="00B73806">
        <w:t xml:space="preserve">  Assisting residential customers that might not qualify for any other assistance</w:t>
      </w:r>
    </w:p>
    <w:p w14:paraId="3E65E852" w14:textId="77777777" w:rsidR="00AA5251" w:rsidRPr="00187BED" w:rsidRDefault="00AA5251" w:rsidP="00187BED">
      <w:r>
        <w:tab/>
        <w:t>Disadvantages:</w:t>
      </w:r>
      <w:r w:rsidR="00737482">
        <w:t xml:space="preserve">  None.</w:t>
      </w:r>
    </w:p>
    <w:p w14:paraId="668E76B7" w14:textId="77777777" w:rsidR="00F21AA2" w:rsidRDefault="00F21AA2" w:rsidP="00F21AA2">
      <w:pPr>
        <w:rPr>
          <w:rFonts w:ascii="Georgia" w:hAnsi="Georgia"/>
          <w:color w:val="404040" w:themeColor="text1" w:themeTint="BF"/>
        </w:rPr>
      </w:pPr>
    </w:p>
    <w:p w14:paraId="026D3E06" w14:textId="77777777" w:rsidR="004E3E99" w:rsidRDefault="00AA5251" w:rsidP="0051076A">
      <w:r>
        <w:t>See DR04 regarding communication to customers</w:t>
      </w:r>
      <w:r w:rsidR="007009E7">
        <w:t xml:space="preserve"> regarding all of the options above.</w:t>
      </w:r>
    </w:p>
    <w:p w14:paraId="33F1231A" w14:textId="77777777" w:rsidR="003138CE" w:rsidRDefault="003138CE" w:rsidP="004E3E99"/>
    <w:p w14:paraId="44DC7BC2" w14:textId="77777777" w:rsidR="003138CE" w:rsidRDefault="003138CE" w:rsidP="004E3E99"/>
    <w:p w14:paraId="59848DC1" w14:textId="77777777" w:rsidR="003138CE" w:rsidRDefault="003138CE" w:rsidP="004E3E99"/>
    <w:p w14:paraId="4D3EFB81" w14:textId="77777777" w:rsidR="004B0B1A" w:rsidRDefault="004B0B1A" w:rsidP="004E3E99"/>
    <w:p w14:paraId="31F750F6" w14:textId="77777777" w:rsidR="005A415E" w:rsidRDefault="005A415E" w:rsidP="004E3E99"/>
    <w:p w14:paraId="77E9B12D" w14:textId="77777777" w:rsidR="004B0B1A" w:rsidRPr="003138CE" w:rsidRDefault="004B0B1A" w:rsidP="004E3E99"/>
    <w:sectPr w:rsidR="004B0B1A" w:rsidRPr="003138CE" w:rsidSect="00312DB2">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5CFC"/>
    <w:multiLevelType w:val="hybridMultilevel"/>
    <w:tmpl w:val="04B03C88"/>
    <w:lvl w:ilvl="0" w:tplc="A8AC3984">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D63853"/>
    <w:multiLevelType w:val="hybridMultilevel"/>
    <w:tmpl w:val="2592A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E0B55"/>
    <w:multiLevelType w:val="hybridMultilevel"/>
    <w:tmpl w:val="002CE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4101A8"/>
    <w:multiLevelType w:val="hybridMultilevel"/>
    <w:tmpl w:val="A0C8C008"/>
    <w:lvl w:ilvl="0" w:tplc="B2BED284">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993C79"/>
    <w:multiLevelType w:val="hybridMultilevel"/>
    <w:tmpl w:val="FC864274"/>
    <w:lvl w:ilvl="0" w:tplc="555AB08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EC659E"/>
    <w:multiLevelType w:val="hybridMultilevel"/>
    <w:tmpl w:val="0EA2B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DD3056F"/>
    <w:multiLevelType w:val="hybridMultilevel"/>
    <w:tmpl w:val="37983866"/>
    <w:lvl w:ilvl="0" w:tplc="D58E5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7B1400"/>
    <w:multiLevelType w:val="hybridMultilevel"/>
    <w:tmpl w:val="0E460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A64259"/>
    <w:multiLevelType w:val="hybridMultilevel"/>
    <w:tmpl w:val="0AF4A8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FEF027F"/>
    <w:multiLevelType w:val="hybridMultilevel"/>
    <w:tmpl w:val="CF2A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2"/>
  </w:num>
  <w:num w:numId="5">
    <w:abstractNumId w:val="8"/>
  </w:num>
  <w:num w:numId="6">
    <w:abstractNumId w:val="1"/>
  </w:num>
  <w:num w:numId="7">
    <w:abstractNumId w:val="7"/>
  </w:num>
  <w:num w:numId="8">
    <w:abstractNumId w:val="6"/>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C8"/>
    <w:rsid w:val="00006CE0"/>
    <w:rsid w:val="00014159"/>
    <w:rsid w:val="000142E1"/>
    <w:rsid w:val="00033B03"/>
    <w:rsid w:val="0005022C"/>
    <w:rsid w:val="000573D2"/>
    <w:rsid w:val="00072120"/>
    <w:rsid w:val="00077165"/>
    <w:rsid w:val="000824EA"/>
    <w:rsid w:val="00084D55"/>
    <w:rsid w:val="000E6B60"/>
    <w:rsid w:val="000F0F34"/>
    <w:rsid w:val="00155FD8"/>
    <w:rsid w:val="00187BED"/>
    <w:rsid w:val="001B7190"/>
    <w:rsid w:val="001C5F2B"/>
    <w:rsid w:val="001E2724"/>
    <w:rsid w:val="001E3A2E"/>
    <w:rsid w:val="001E5E15"/>
    <w:rsid w:val="0028421A"/>
    <w:rsid w:val="002B2FD7"/>
    <w:rsid w:val="002C0D62"/>
    <w:rsid w:val="002E1730"/>
    <w:rsid w:val="002E6068"/>
    <w:rsid w:val="002F590A"/>
    <w:rsid w:val="00312DB2"/>
    <w:rsid w:val="003138CE"/>
    <w:rsid w:val="00325E07"/>
    <w:rsid w:val="00333FA3"/>
    <w:rsid w:val="00350167"/>
    <w:rsid w:val="00397B23"/>
    <w:rsid w:val="003A5B7D"/>
    <w:rsid w:val="003E1093"/>
    <w:rsid w:val="003F2935"/>
    <w:rsid w:val="004146D2"/>
    <w:rsid w:val="00437031"/>
    <w:rsid w:val="00443145"/>
    <w:rsid w:val="00444F8E"/>
    <w:rsid w:val="004A1C35"/>
    <w:rsid w:val="004B0B1A"/>
    <w:rsid w:val="004B3873"/>
    <w:rsid w:val="004C2E06"/>
    <w:rsid w:val="004E3E99"/>
    <w:rsid w:val="00501542"/>
    <w:rsid w:val="005105B0"/>
    <w:rsid w:val="0051076A"/>
    <w:rsid w:val="0052086C"/>
    <w:rsid w:val="00564924"/>
    <w:rsid w:val="005955B6"/>
    <w:rsid w:val="005A415E"/>
    <w:rsid w:val="005B2789"/>
    <w:rsid w:val="00622EF0"/>
    <w:rsid w:val="00676416"/>
    <w:rsid w:val="006A18F0"/>
    <w:rsid w:val="006C5DF7"/>
    <w:rsid w:val="006F43F0"/>
    <w:rsid w:val="007009E7"/>
    <w:rsid w:val="007071E5"/>
    <w:rsid w:val="007118C4"/>
    <w:rsid w:val="00716E43"/>
    <w:rsid w:val="00737482"/>
    <w:rsid w:val="00787111"/>
    <w:rsid w:val="007C2AC4"/>
    <w:rsid w:val="007D0FD0"/>
    <w:rsid w:val="008062A4"/>
    <w:rsid w:val="00807281"/>
    <w:rsid w:val="008207C8"/>
    <w:rsid w:val="008541F4"/>
    <w:rsid w:val="00873C3C"/>
    <w:rsid w:val="00887DC1"/>
    <w:rsid w:val="0089727F"/>
    <w:rsid w:val="008F4F1A"/>
    <w:rsid w:val="0090021B"/>
    <w:rsid w:val="00917616"/>
    <w:rsid w:val="009250E6"/>
    <w:rsid w:val="009E3B79"/>
    <w:rsid w:val="009E6F3E"/>
    <w:rsid w:val="00A1234C"/>
    <w:rsid w:val="00A40FFF"/>
    <w:rsid w:val="00A43854"/>
    <w:rsid w:val="00A9089C"/>
    <w:rsid w:val="00A928EB"/>
    <w:rsid w:val="00A953D1"/>
    <w:rsid w:val="00AA5251"/>
    <w:rsid w:val="00AA5513"/>
    <w:rsid w:val="00AC417D"/>
    <w:rsid w:val="00AE35AF"/>
    <w:rsid w:val="00B15529"/>
    <w:rsid w:val="00B25CE0"/>
    <w:rsid w:val="00B33412"/>
    <w:rsid w:val="00B73806"/>
    <w:rsid w:val="00BA124A"/>
    <w:rsid w:val="00BA5D0A"/>
    <w:rsid w:val="00BB699D"/>
    <w:rsid w:val="00BE76D4"/>
    <w:rsid w:val="00BF3D9C"/>
    <w:rsid w:val="00BF4AAB"/>
    <w:rsid w:val="00C205D3"/>
    <w:rsid w:val="00C766A4"/>
    <w:rsid w:val="00C8089D"/>
    <w:rsid w:val="00CB24E0"/>
    <w:rsid w:val="00CE7374"/>
    <w:rsid w:val="00CF153A"/>
    <w:rsid w:val="00CF2484"/>
    <w:rsid w:val="00D41E0E"/>
    <w:rsid w:val="00D73715"/>
    <w:rsid w:val="00D74F62"/>
    <w:rsid w:val="00D87D9C"/>
    <w:rsid w:val="00D94286"/>
    <w:rsid w:val="00DA1CFF"/>
    <w:rsid w:val="00DA2D64"/>
    <w:rsid w:val="00DB234A"/>
    <w:rsid w:val="00DC42CF"/>
    <w:rsid w:val="00DF33AE"/>
    <w:rsid w:val="00E31128"/>
    <w:rsid w:val="00E45B8E"/>
    <w:rsid w:val="00E94A7F"/>
    <w:rsid w:val="00EA0FBF"/>
    <w:rsid w:val="00EA35CD"/>
    <w:rsid w:val="00EB31DA"/>
    <w:rsid w:val="00EB45FA"/>
    <w:rsid w:val="00EE1038"/>
    <w:rsid w:val="00EE3D42"/>
    <w:rsid w:val="00F035D8"/>
    <w:rsid w:val="00F04966"/>
    <w:rsid w:val="00F05281"/>
    <w:rsid w:val="00F15A21"/>
    <w:rsid w:val="00F21AA2"/>
    <w:rsid w:val="00F50633"/>
    <w:rsid w:val="00F52072"/>
    <w:rsid w:val="00F662E5"/>
    <w:rsid w:val="00F72392"/>
    <w:rsid w:val="00FB02FE"/>
    <w:rsid w:val="00FB2F3A"/>
    <w:rsid w:val="00FD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DF03"/>
  <w15:chartTrackingRefBased/>
  <w15:docId w15:val="{5A0A8907-FCAE-41AD-B415-06BB9FF3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C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7C8"/>
    <w:pPr>
      <w:ind w:left="720"/>
    </w:pPr>
  </w:style>
  <w:style w:type="table" w:styleId="TableGrid">
    <w:name w:val="Table Grid"/>
    <w:basedOn w:val="TableNormal"/>
    <w:uiPriority w:val="39"/>
    <w:rsid w:val="00820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6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CE0"/>
    <w:rPr>
      <w:rFonts w:ascii="Segoe UI" w:hAnsi="Segoe UI" w:cs="Segoe UI"/>
      <w:sz w:val="18"/>
      <w:szCs w:val="18"/>
    </w:rPr>
  </w:style>
  <w:style w:type="character" w:styleId="Hyperlink">
    <w:name w:val="Hyperlink"/>
    <w:basedOn w:val="DefaultParagraphFont"/>
    <w:uiPriority w:val="99"/>
    <w:unhideWhenUsed/>
    <w:rsid w:val="00F21AA2"/>
    <w:rPr>
      <w:color w:val="0563C1" w:themeColor="hyperlink"/>
      <w:u w:val="single"/>
    </w:rPr>
  </w:style>
  <w:style w:type="character" w:styleId="CommentReference">
    <w:name w:val="annotation reference"/>
    <w:basedOn w:val="DefaultParagraphFont"/>
    <w:uiPriority w:val="99"/>
    <w:semiHidden/>
    <w:unhideWhenUsed/>
    <w:rsid w:val="002E6068"/>
    <w:rPr>
      <w:sz w:val="16"/>
      <w:szCs w:val="16"/>
    </w:rPr>
  </w:style>
  <w:style w:type="paragraph" w:styleId="CommentText">
    <w:name w:val="annotation text"/>
    <w:basedOn w:val="Normal"/>
    <w:link w:val="CommentTextChar"/>
    <w:uiPriority w:val="99"/>
    <w:semiHidden/>
    <w:unhideWhenUsed/>
    <w:rsid w:val="002E6068"/>
    <w:rPr>
      <w:sz w:val="20"/>
      <w:szCs w:val="20"/>
    </w:rPr>
  </w:style>
  <w:style w:type="character" w:customStyle="1" w:styleId="CommentTextChar">
    <w:name w:val="Comment Text Char"/>
    <w:basedOn w:val="DefaultParagraphFont"/>
    <w:link w:val="CommentText"/>
    <w:uiPriority w:val="99"/>
    <w:semiHidden/>
    <w:rsid w:val="002E606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E6068"/>
    <w:rPr>
      <w:b/>
      <w:bCs/>
    </w:rPr>
  </w:style>
  <w:style w:type="character" w:customStyle="1" w:styleId="CommentSubjectChar">
    <w:name w:val="Comment Subject Char"/>
    <w:basedOn w:val="CommentTextChar"/>
    <w:link w:val="CommentSubject"/>
    <w:uiPriority w:val="99"/>
    <w:semiHidden/>
    <w:rsid w:val="002E606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953">
      <w:bodyDiv w:val="1"/>
      <w:marLeft w:val="0"/>
      <w:marRight w:val="0"/>
      <w:marTop w:val="0"/>
      <w:marBottom w:val="0"/>
      <w:divBdr>
        <w:top w:val="none" w:sz="0" w:space="0" w:color="auto"/>
        <w:left w:val="none" w:sz="0" w:space="0" w:color="auto"/>
        <w:bottom w:val="none" w:sz="0" w:space="0" w:color="auto"/>
        <w:right w:val="none" w:sz="0" w:space="0" w:color="auto"/>
      </w:divBdr>
    </w:div>
    <w:div w:id="289942031">
      <w:bodyDiv w:val="1"/>
      <w:marLeft w:val="0"/>
      <w:marRight w:val="0"/>
      <w:marTop w:val="0"/>
      <w:marBottom w:val="0"/>
      <w:divBdr>
        <w:top w:val="none" w:sz="0" w:space="0" w:color="auto"/>
        <w:left w:val="none" w:sz="0" w:space="0" w:color="auto"/>
        <w:bottom w:val="none" w:sz="0" w:space="0" w:color="auto"/>
        <w:right w:val="none" w:sz="0" w:space="0" w:color="auto"/>
      </w:divBdr>
    </w:div>
    <w:div w:id="367528539">
      <w:bodyDiv w:val="1"/>
      <w:marLeft w:val="0"/>
      <w:marRight w:val="0"/>
      <w:marTop w:val="0"/>
      <w:marBottom w:val="0"/>
      <w:divBdr>
        <w:top w:val="none" w:sz="0" w:space="0" w:color="auto"/>
        <w:left w:val="none" w:sz="0" w:space="0" w:color="auto"/>
        <w:bottom w:val="none" w:sz="0" w:space="0" w:color="auto"/>
        <w:right w:val="none" w:sz="0" w:space="0" w:color="auto"/>
      </w:divBdr>
    </w:div>
    <w:div w:id="402216582">
      <w:bodyDiv w:val="1"/>
      <w:marLeft w:val="0"/>
      <w:marRight w:val="0"/>
      <w:marTop w:val="0"/>
      <w:marBottom w:val="0"/>
      <w:divBdr>
        <w:top w:val="none" w:sz="0" w:space="0" w:color="auto"/>
        <w:left w:val="none" w:sz="0" w:space="0" w:color="auto"/>
        <w:bottom w:val="none" w:sz="0" w:space="0" w:color="auto"/>
        <w:right w:val="none" w:sz="0" w:space="0" w:color="auto"/>
      </w:divBdr>
    </w:div>
    <w:div w:id="447512427">
      <w:bodyDiv w:val="1"/>
      <w:marLeft w:val="0"/>
      <w:marRight w:val="0"/>
      <w:marTop w:val="0"/>
      <w:marBottom w:val="0"/>
      <w:divBdr>
        <w:top w:val="none" w:sz="0" w:space="0" w:color="auto"/>
        <w:left w:val="none" w:sz="0" w:space="0" w:color="auto"/>
        <w:bottom w:val="none" w:sz="0" w:space="0" w:color="auto"/>
        <w:right w:val="none" w:sz="0" w:space="0" w:color="auto"/>
      </w:divBdr>
    </w:div>
    <w:div w:id="806892216">
      <w:bodyDiv w:val="1"/>
      <w:marLeft w:val="0"/>
      <w:marRight w:val="0"/>
      <w:marTop w:val="0"/>
      <w:marBottom w:val="0"/>
      <w:divBdr>
        <w:top w:val="none" w:sz="0" w:space="0" w:color="auto"/>
        <w:left w:val="none" w:sz="0" w:space="0" w:color="auto"/>
        <w:bottom w:val="none" w:sz="0" w:space="0" w:color="auto"/>
        <w:right w:val="none" w:sz="0" w:space="0" w:color="auto"/>
      </w:divBdr>
    </w:div>
    <w:div w:id="1176922581">
      <w:bodyDiv w:val="1"/>
      <w:marLeft w:val="0"/>
      <w:marRight w:val="0"/>
      <w:marTop w:val="0"/>
      <w:marBottom w:val="0"/>
      <w:divBdr>
        <w:top w:val="none" w:sz="0" w:space="0" w:color="auto"/>
        <w:left w:val="none" w:sz="0" w:space="0" w:color="auto"/>
        <w:bottom w:val="none" w:sz="0" w:space="0" w:color="auto"/>
        <w:right w:val="none" w:sz="0" w:space="0" w:color="auto"/>
      </w:divBdr>
    </w:div>
    <w:div w:id="1261648143">
      <w:bodyDiv w:val="1"/>
      <w:marLeft w:val="0"/>
      <w:marRight w:val="0"/>
      <w:marTop w:val="0"/>
      <w:marBottom w:val="0"/>
      <w:divBdr>
        <w:top w:val="none" w:sz="0" w:space="0" w:color="auto"/>
        <w:left w:val="none" w:sz="0" w:space="0" w:color="auto"/>
        <w:bottom w:val="none" w:sz="0" w:space="0" w:color="auto"/>
        <w:right w:val="none" w:sz="0" w:space="0" w:color="auto"/>
      </w:divBdr>
    </w:div>
    <w:div w:id="1324972684">
      <w:bodyDiv w:val="1"/>
      <w:marLeft w:val="0"/>
      <w:marRight w:val="0"/>
      <w:marTop w:val="0"/>
      <w:marBottom w:val="0"/>
      <w:divBdr>
        <w:top w:val="none" w:sz="0" w:space="0" w:color="auto"/>
        <w:left w:val="none" w:sz="0" w:space="0" w:color="auto"/>
        <w:bottom w:val="none" w:sz="0" w:space="0" w:color="auto"/>
        <w:right w:val="none" w:sz="0" w:space="0" w:color="auto"/>
      </w:divBdr>
    </w:div>
    <w:div w:id="1539126120">
      <w:bodyDiv w:val="1"/>
      <w:marLeft w:val="0"/>
      <w:marRight w:val="0"/>
      <w:marTop w:val="0"/>
      <w:marBottom w:val="0"/>
      <w:divBdr>
        <w:top w:val="none" w:sz="0" w:space="0" w:color="auto"/>
        <w:left w:val="none" w:sz="0" w:space="0" w:color="auto"/>
        <w:bottom w:val="none" w:sz="0" w:space="0" w:color="auto"/>
        <w:right w:val="none" w:sz="0" w:space="0" w:color="auto"/>
      </w:divBdr>
    </w:div>
    <w:div w:id="1762799596">
      <w:bodyDiv w:val="1"/>
      <w:marLeft w:val="0"/>
      <w:marRight w:val="0"/>
      <w:marTop w:val="0"/>
      <w:marBottom w:val="0"/>
      <w:divBdr>
        <w:top w:val="none" w:sz="0" w:space="0" w:color="auto"/>
        <w:left w:val="none" w:sz="0" w:space="0" w:color="auto"/>
        <w:bottom w:val="none" w:sz="0" w:space="0" w:color="auto"/>
        <w:right w:val="none" w:sz="0" w:space="0" w:color="auto"/>
      </w:divBdr>
    </w:div>
    <w:div w:id="1803422999">
      <w:bodyDiv w:val="1"/>
      <w:marLeft w:val="0"/>
      <w:marRight w:val="0"/>
      <w:marTop w:val="0"/>
      <w:marBottom w:val="0"/>
      <w:divBdr>
        <w:top w:val="none" w:sz="0" w:space="0" w:color="auto"/>
        <w:left w:val="none" w:sz="0" w:space="0" w:color="auto"/>
        <w:bottom w:val="none" w:sz="0" w:space="0" w:color="auto"/>
        <w:right w:val="none" w:sz="0" w:space="0" w:color="auto"/>
      </w:divBdr>
    </w:div>
    <w:div w:id="1807508114">
      <w:bodyDiv w:val="1"/>
      <w:marLeft w:val="0"/>
      <w:marRight w:val="0"/>
      <w:marTop w:val="0"/>
      <w:marBottom w:val="0"/>
      <w:divBdr>
        <w:top w:val="none" w:sz="0" w:space="0" w:color="auto"/>
        <w:left w:val="none" w:sz="0" w:space="0" w:color="auto"/>
        <w:bottom w:val="none" w:sz="0" w:space="0" w:color="auto"/>
        <w:right w:val="none" w:sz="0" w:space="0" w:color="auto"/>
      </w:divBdr>
    </w:div>
    <w:div w:id="1888370529">
      <w:bodyDiv w:val="1"/>
      <w:marLeft w:val="0"/>
      <w:marRight w:val="0"/>
      <w:marTop w:val="0"/>
      <w:marBottom w:val="0"/>
      <w:divBdr>
        <w:top w:val="none" w:sz="0" w:space="0" w:color="auto"/>
        <w:left w:val="none" w:sz="0" w:space="0" w:color="auto"/>
        <w:bottom w:val="none" w:sz="0" w:space="0" w:color="auto"/>
        <w:right w:val="none" w:sz="0" w:space="0" w:color="auto"/>
      </w:divBdr>
    </w:div>
    <w:div w:id="192271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42201\AppData\Local\Microsoft\Windows\INetCache\Content.Outlook\C8XJLMLI\Spireenergy.com\dollarhel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87A8D9BD295340A8662426CE0E9F08" ma:contentTypeVersion="10" ma:contentTypeDescription="Create a new document." ma:contentTypeScope="" ma:versionID="c0626573f6f4bf888dfea386b2890028">
  <xsd:schema xmlns:xsd="http://www.w3.org/2001/XMLSchema" xmlns:xs="http://www.w3.org/2001/XMLSchema" xmlns:p="http://schemas.microsoft.com/office/2006/metadata/properties" xmlns:ns3="1e946e19-7739-430e-80e7-081037e128ff" targetNamespace="http://schemas.microsoft.com/office/2006/metadata/properties" ma:root="true" ma:fieldsID="ba80d116c0143b6ce8a6d2a66dcdbd96" ns3:_="">
    <xsd:import namespace="1e946e19-7739-430e-80e7-081037e128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6e19-7739-430e-80e7-081037e12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37DB6-EDEA-4FD4-8FAB-03EC80C1FCB0}">
  <ds:schemaRefs>
    <ds:schemaRef ds:uri="http://schemas.microsoft.com/sharepoint/v3/contenttype/forms"/>
  </ds:schemaRefs>
</ds:datastoreItem>
</file>

<file path=customXml/itemProps2.xml><?xml version="1.0" encoding="utf-8"?>
<ds:datastoreItem xmlns:ds="http://schemas.openxmlformats.org/officeDocument/2006/customXml" ds:itemID="{01BCA7DE-B5DB-462A-81B0-5825B758E3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6CF4CA-1DE6-4808-8737-F8129D635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6e19-7739-430e-80e7-081037e12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Odom, Wilburn</dc:creator>
  <cp:keywords/>
  <dc:description/>
  <cp:lastModifiedBy>Julie Trachsel</cp:lastModifiedBy>
  <cp:revision>5</cp:revision>
  <dcterms:created xsi:type="dcterms:W3CDTF">2020-07-14T12:20:00Z</dcterms:created>
  <dcterms:modified xsi:type="dcterms:W3CDTF">2020-07-14T13:22:00Z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0x0101001A87A8D9BD295340A8662426CE0E9F08</vt:lpwstr>
  </property>
</Properties>
</file>