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85C" w:rsidRPr="007E3AF5" w:rsidRDefault="00385376" w:rsidP="007E3AF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3AF5">
        <w:rPr>
          <w:rFonts w:ascii="Times New Roman" w:hAnsi="Times New Roman" w:cs="Times New Roman"/>
          <w:b/>
          <w:sz w:val="26"/>
          <w:szCs w:val="26"/>
        </w:rPr>
        <w:t>BEFORE THE PUBLIC SERVICE COMMISSION</w:t>
      </w:r>
    </w:p>
    <w:p w:rsidR="00385376" w:rsidRPr="00663C86" w:rsidRDefault="00385376" w:rsidP="0038537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C86">
        <w:rPr>
          <w:rFonts w:ascii="Times New Roman" w:hAnsi="Times New Roman" w:cs="Times New Roman"/>
          <w:b/>
          <w:sz w:val="26"/>
          <w:szCs w:val="26"/>
        </w:rPr>
        <w:t>OF THE STATE OF MISSOURI</w:t>
      </w:r>
    </w:p>
    <w:p w:rsidR="002F657C" w:rsidRPr="00663C86" w:rsidRDefault="002F657C" w:rsidP="0038537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1F6" w:rsidRPr="00663C86" w:rsidRDefault="00E061F6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</w:p>
    <w:p w:rsidR="00BE7ED8" w:rsidRDefault="00CD468F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 xml:space="preserve">In the </w:t>
      </w:r>
      <w:r w:rsidR="00C7718E" w:rsidRPr="00663C86">
        <w:rPr>
          <w:rFonts w:ascii="Times New Roman" w:hAnsi="Times New Roman" w:cs="Times New Roman"/>
          <w:sz w:val="26"/>
          <w:szCs w:val="26"/>
        </w:rPr>
        <w:t>M</w:t>
      </w:r>
      <w:r w:rsidRPr="00663C86">
        <w:rPr>
          <w:rFonts w:ascii="Times New Roman" w:hAnsi="Times New Roman" w:cs="Times New Roman"/>
          <w:sz w:val="26"/>
          <w:szCs w:val="26"/>
        </w:rPr>
        <w:t>atter of</w:t>
      </w:r>
      <w:r w:rsidR="00A23EA0">
        <w:rPr>
          <w:rFonts w:ascii="Times New Roman" w:hAnsi="Times New Roman" w:cs="Times New Roman"/>
          <w:sz w:val="26"/>
          <w:szCs w:val="26"/>
        </w:rPr>
        <w:t xml:space="preserve"> </w:t>
      </w:r>
      <w:r w:rsidR="00733F94">
        <w:rPr>
          <w:rFonts w:ascii="Times New Roman" w:hAnsi="Times New Roman" w:cs="Times New Roman"/>
          <w:sz w:val="26"/>
          <w:szCs w:val="26"/>
        </w:rPr>
        <w:t>KCP&amp;L Greater Missouri Operations</w:t>
      </w:r>
      <w:r w:rsidR="00BE7ED8">
        <w:rPr>
          <w:rFonts w:ascii="Times New Roman" w:hAnsi="Times New Roman" w:cs="Times New Roman"/>
          <w:sz w:val="26"/>
          <w:szCs w:val="26"/>
        </w:rPr>
        <w:tab/>
        <w:t>)</w:t>
      </w:r>
    </w:p>
    <w:p w:rsidR="002F657C" w:rsidRPr="00663C86" w:rsidRDefault="00CC4852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Company’s Submission of Its 2017 Renewable</w:t>
      </w:r>
      <w:r w:rsidR="00D54F55">
        <w:rPr>
          <w:rFonts w:ascii="Times New Roman" w:hAnsi="Times New Roman" w:cs="Times New Roman"/>
          <w:sz w:val="26"/>
          <w:szCs w:val="26"/>
        </w:rPr>
        <w:tab/>
      </w:r>
      <w:r w:rsidR="00663C86">
        <w:rPr>
          <w:rFonts w:ascii="Times New Roman" w:hAnsi="Times New Roman" w:cs="Times New Roman"/>
          <w:sz w:val="26"/>
          <w:szCs w:val="26"/>
        </w:rPr>
        <w:tab/>
      </w:r>
      <w:r w:rsidR="002F657C" w:rsidRPr="00663C86">
        <w:rPr>
          <w:rFonts w:ascii="Times New Roman" w:hAnsi="Times New Roman" w:cs="Times New Roman"/>
          <w:sz w:val="26"/>
          <w:szCs w:val="26"/>
        </w:rPr>
        <w:t>)</w:t>
      </w:r>
      <w:r w:rsidR="00BE7ED8">
        <w:rPr>
          <w:rFonts w:ascii="Times New Roman" w:hAnsi="Times New Roman" w:cs="Times New Roman"/>
          <w:sz w:val="26"/>
          <w:szCs w:val="26"/>
        </w:rPr>
        <w:tab/>
      </w:r>
      <w:r w:rsidR="00BE7ED8" w:rsidRPr="008D1744">
        <w:rPr>
          <w:rFonts w:ascii="Times New Roman" w:hAnsi="Times New Roman" w:cs="Times New Roman"/>
          <w:b/>
          <w:sz w:val="26"/>
          <w:szCs w:val="26"/>
          <w:u w:val="single"/>
        </w:rPr>
        <w:t>File No. EO-201</w:t>
      </w:r>
      <w:r w:rsidR="00CE7EE7">
        <w:rPr>
          <w:rFonts w:ascii="Times New Roman" w:hAnsi="Times New Roman" w:cs="Times New Roman"/>
          <w:b/>
          <w:sz w:val="26"/>
          <w:szCs w:val="26"/>
          <w:u w:val="single"/>
        </w:rPr>
        <w:t>8</w:t>
      </w:r>
      <w:r w:rsidR="00BE7ED8" w:rsidRPr="008D1744">
        <w:rPr>
          <w:rFonts w:ascii="Times New Roman" w:hAnsi="Times New Roman" w:cs="Times New Roman"/>
          <w:b/>
          <w:sz w:val="26"/>
          <w:szCs w:val="26"/>
          <w:u w:val="single"/>
        </w:rPr>
        <w:t>-</w:t>
      </w:r>
      <w:r w:rsidR="00733F94">
        <w:rPr>
          <w:rFonts w:ascii="Times New Roman" w:hAnsi="Times New Roman" w:cs="Times New Roman"/>
          <w:b/>
          <w:sz w:val="26"/>
          <w:szCs w:val="26"/>
          <w:u w:val="single"/>
        </w:rPr>
        <w:t>0289</w:t>
      </w:r>
    </w:p>
    <w:p w:rsidR="00CC4852" w:rsidRDefault="00CC4852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Energy Standard Compliance Report</w:t>
      </w:r>
      <w:r w:rsidR="00A23EA0">
        <w:rPr>
          <w:rFonts w:ascii="Times New Roman" w:hAnsi="Times New Roman" w:cs="Times New Roman"/>
          <w:sz w:val="26"/>
          <w:szCs w:val="26"/>
        </w:rPr>
        <w:tab/>
      </w:r>
      <w:r w:rsidR="0011150D">
        <w:rPr>
          <w:rFonts w:ascii="Times New Roman" w:hAnsi="Times New Roman" w:cs="Times New Roman"/>
          <w:sz w:val="26"/>
          <w:szCs w:val="26"/>
        </w:rPr>
        <w:tab/>
      </w:r>
      <w:r w:rsidR="0011150D">
        <w:rPr>
          <w:rFonts w:ascii="Times New Roman" w:hAnsi="Times New Roman" w:cs="Times New Roman"/>
          <w:sz w:val="26"/>
          <w:szCs w:val="26"/>
        </w:rPr>
        <w:tab/>
        <w:t>)</w:t>
      </w:r>
    </w:p>
    <w:p w:rsidR="00CC4852" w:rsidRDefault="00CC4852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C4852" w:rsidRDefault="00CC4852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In the Matter of </w:t>
      </w:r>
      <w:r w:rsidR="00733F94">
        <w:rPr>
          <w:rFonts w:ascii="Times New Roman" w:hAnsi="Times New Roman" w:cs="Times New Roman"/>
          <w:sz w:val="26"/>
          <w:szCs w:val="26"/>
        </w:rPr>
        <w:t>KCP&amp;L Greater Missouri Operations</w:t>
      </w:r>
      <w:r>
        <w:rPr>
          <w:rFonts w:ascii="Times New Roman" w:hAnsi="Times New Roman" w:cs="Times New Roman"/>
          <w:sz w:val="26"/>
          <w:szCs w:val="26"/>
        </w:rPr>
        <w:tab/>
        <w:t>)</w:t>
      </w:r>
    </w:p>
    <w:p w:rsidR="00CC4852" w:rsidRDefault="00CC4852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Company’s Submission of Its 2018 Renewable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)</w:t>
      </w:r>
      <w:r>
        <w:rPr>
          <w:rFonts w:ascii="Times New Roman" w:hAnsi="Times New Roman" w:cs="Times New Roman"/>
          <w:sz w:val="26"/>
          <w:szCs w:val="26"/>
        </w:rPr>
        <w:tab/>
      </w:r>
      <w:r w:rsidRPr="00CC4852">
        <w:rPr>
          <w:rFonts w:ascii="Times New Roman" w:hAnsi="Times New Roman" w:cs="Times New Roman"/>
          <w:b/>
          <w:sz w:val="26"/>
          <w:szCs w:val="26"/>
          <w:u w:val="single"/>
        </w:rPr>
        <w:t>File No. EO-2018-02</w:t>
      </w:r>
      <w:r w:rsidR="00733F94">
        <w:rPr>
          <w:rFonts w:ascii="Times New Roman" w:hAnsi="Times New Roman" w:cs="Times New Roman"/>
          <w:b/>
          <w:sz w:val="26"/>
          <w:szCs w:val="26"/>
          <w:u w:val="single"/>
        </w:rPr>
        <w:t>91</w:t>
      </w:r>
    </w:p>
    <w:p w:rsidR="002F657C" w:rsidRPr="00663C86" w:rsidRDefault="00CC4852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Energy Standard Compliance Plan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)</w:t>
      </w:r>
      <w:r w:rsidR="002F657C" w:rsidRPr="00663C86">
        <w:rPr>
          <w:rFonts w:ascii="Times New Roman" w:hAnsi="Times New Roman" w:cs="Times New Roman"/>
          <w:sz w:val="26"/>
          <w:szCs w:val="26"/>
        </w:rPr>
        <w:tab/>
      </w:r>
    </w:p>
    <w:p w:rsidR="00546EAB" w:rsidRDefault="002F657C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ab/>
      </w:r>
    </w:p>
    <w:p w:rsidR="00385376" w:rsidRPr="00663C86" w:rsidRDefault="002F657C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 xml:space="preserve"> </w:t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</w:p>
    <w:p w:rsidR="00E061F6" w:rsidRPr="00663C86" w:rsidRDefault="00E061F6" w:rsidP="00E061F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C86">
        <w:rPr>
          <w:rFonts w:ascii="Times New Roman" w:hAnsi="Times New Roman" w:cs="Times New Roman"/>
          <w:b/>
          <w:sz w:val="26"/>
          <w:szCs w:val="26"/>
          <w:u w:val="single"/>
        </w:rPr>
        <w:t xml:space="preserve">MISSOURI </w:t>
      </w:r>
      <w:r w:rsidR="00F1799D" w:rsidRPr="00663C86">
        <w:rPr>
          <w:rFonts w:ascii="Times New Roman" w:hAnsi="Times New Roman" w:cs="Times New Roman"/>
          <w:b/>
          <w:sz w:val="26"/>
          <w:szCs w:val="26"/>
          <w:u w:val="single"/>
        </w:rPr>
        <w:t>DIVISION OF ENERGY</w:t>
      </w:r>
      <w:r w:rsidR="00EE051B">
        <w:rPr>
          <w:rFonts w:ascii="Times New Roman" w:hAnsi="Times New Roman" w:cs="Times New Roman"/>
          <w:b/>
          <w:sz w:val="26"/>
          <w:szCs w:val="26"/>
          <w:u w:val="single"/>
        </w:rPr>
        <w:t>’S</w:t>
      </w:r>
    </w:p>
    <w:p w:rsidR="00E061F6" w:rsidRPr="00663C86" w:rsidRDefault="00E061F6" w:rsidP="00E061F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C86">
        <w:rPr>
          <w:rFonts w:ascii="Times New Roman" w:hAnsi="Times New Roman" w:cs="Times New Roman"/>
          <w:b/>
          <w:sz w:val="26"/>
          <w:szCs w:val="26"/>
          <w:u w:val="single"/>
        </w:rPr>
        <w:t>APPLICATION TO INTERVENE</w:t>
      </w:r>
    </w:p>
    <w:p w:rsidR="00F1799D" w:rsidRPr="00663C86" w:rsidRDefault="00F1799D" w:rsidP="00E061F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F1799D" w:rsidRPr="00A02569" w:rsidRDefault="00F1799D" w:rsidP="007E3AF5">
      <w:pPr>
        <w:pStyle w:val="BodyText"/>
        <w:tabs>
          <w:tab w:val="clear" w:pos="1440"/>
          <w:tab w:val="left" w:pos="1080"/>
        </w:tabs>
        <w:spacing w:line="480" w:lineRule="auto"/>
        <w:jc w:val="both"/>
        <w:rPr>
          <w:szCs w:val="24"/>
        </w:rPr>
      </w:pPr>
      <w:r w:rsidRPr="00663C86">
        <w:rPr>
          <w:sz w:val="26"/>
          <w:szCs w:val="26"/>
        </w:rPr>
        <w:tab/>
      </w:r>
      <w:r w:rsidRPr="00A02569">
        <w:rPr>
          <w:szCs w:val="24"/>
        </w:rPr>
        <w:t xml:space="preserve">COMES NOW the Missouri Department of Economic Development – </w:t>
      </w:r>
    </w:p>
    <w:p w:rsidR="00F1799D" w:rsidRPr="00A02569" w:rsidRDefault="00F1799D" w:rsidP="007E3AF5">
      <w:pPr>
        <w:pStyle w:val="BodyText"/>
        <w:tabs>
          <w:tab w:val="clear" w:pos="1440"/>
          <w:tab w:val="left" w:pos="1080"/>
        </w:tabs>
        <w:spacing w:line="480" w:lineRule="auto"/>
        <w:jc w:val="both"/>
        <w:rPr>
          <w:szCs w:val="24"/>
        </w:rPr>
      </w:pPr>
      <w:r w:rsidRPr="00A02569">
        <w:rPr>
          <w:szCs w:val="24"/>
        </w:rPr>
        <w:t>Division of Energy</w:t>
      </w:r>
      <w:r w:rsidRPr="00A02569">
        <w:rPr>
          <w:rStyle w:val="FootnoteReference"/>
          <w:szCs w:val="24"/>
        </w:rPr>
        <w:footnoteReference w:id="1"/>
      </w:r>
      <w:r w:rsidRPr="00A02569">
        <w:rPr>
          <w:szCs w:val="24"/>
        </w:rPr>
        <w:t xml:space="preserve"> </w:t>
      </w:r>
      <w:r w:rsidR="00387362" w:rsidRPr="00A02569">
        <w:rPr>
          <w:szCs w:val="24"/>
        </w:rPr>
        <w:t>(“DE”</w:t>
      </w:r>
      <w:r w:rsidRPr="00A02569">
        <w:rPr>
          <w:szCs w:val="24"/>
        </w:rPr>
        <w:t>) and, pursuant to Commission Rule 4 CSR 240-2.075</w:t>
      </w:r>
      <w:r w:rsidR="00CC4852">
        <w:rPr>
          <w:szCs w:val="24"/>
        </w:rPr>
        <w:t>,</w:t>
      </w:r>
      <w:r w:rsidR="00EE051B" w:rsidRPr="00A02569">
        <w:rPr>
          <w:szCs w:val="24"/>
        </w:rPr>
        <w:t xml:space="preserve"> </w:t>
      </w:r>
      <w:r w:rsidRPr="00A02569">
        <w:rPr>
          <w:szCs w:val="24"/>
        </w:rPr>
        <w:t>respectfully requests that the Commissi</w:t>
      </w:r>
      <w:r w:rsidR="00EE051B" w:rsidRPr="00A02569">
        <w:rPr>
          <w:szCs w:val="24"/>
        </w:rPr>
        <w:t xml:space="preserve">on issue its order granting DE’s </w:t>
      </w:r>
      <w:r w:rsidRPr="00A02569">
        <w:rPr>
          <w:szCs w:val="24"/>
        </w:rPr>
        <w:t>Application to Inter</w:t>
      </w:r>
      <w:r w:rsidR="00EE051B" w:rsidRPr="00A02569">
        <w:rPr>
          <w:szCs w:val="24"/>
        </w:rPr>
        <w:t>vene.  For its Application, DE</w:t>
      </w:r>
      <w:r w:rsidRPr="00A02569">
        <w:rPr>
          <w:szCs w:val="24"/>
        </w:rPr>
        <w:t xml:space="preserve"> states as follows:</w:t>
      </w:r>
    </w:p>
    <w:p w:rsidR="008D1744" w:rsidRPr="00A02569" w:rsidRDefault="00CD468F" w:rsidP="007E3AF5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569">
        <w:rPr>
          <w:rFonts w:ascii="Times New Roman" w:hAnsi="Times New Roman" w:cs="Times New Roman"/>
          <w:sz w:val="24"/>
          <w:szCs w:val="24"/>
        </w:rPr>
        <w:t xml:space="preserve">On </w:t>
      </w:r>
      <w:r w:rsidR="00CE7EE7">
        <w:rPr>
          <w:rFonts w:ascii="Times New Roman" w:hAnsi="Times New Roman" w:cs="Times New Roman"/>
          <w:sz w:val="24"/>
          <w:szCs w:val="24"/>
        </w:rPr>
        <w:t>April 1</w:t>
      </w:r>
      <w:r w:rsidR="00CC4852">
        <w:rPr>
          <w:rFonts w:ascii="Times New Roman" w:hAnsi="Times New Roman" w:cs="Times New Roman"/>
          <w:sz w:val="24"/>
          <w:szCs w:val="24"/>
        </w:rPr>
        <w:t>3</w:t>
      </w:r>
      <w:r w:rsidR="00CE7EE7">
        <w:rPr>
          <w:rFonts w:ascii="Times New Roman" w:hAnsi="Times New Roman" w:cs="Times New Roman"/>
          <w:sz w:val="24"/>
          <w:szCs w:val="24"/>
        </w:rPr>
        <w:t>,</w:t>
      </w:r>
      <w:r w:rsidR="00490602" w:rsidRPr="00A02569">
        <w:rPr>
          <w:rFonts w:ascii="Times New Roman" w:hAnsi="Times New Roman" w:cs="Times New Roman"/>
          <w:sz w:val="24"/>
          <w:szCs w:val="24"/>
        </w:rPr>
        <w:t xml:space="preserve"> 201</w:t>
      </w:r>
      <w:r w:rsidR="00CE7EE7">
        <w:rPr>
          <w:rFonts w:ascii="Times New Roman" w:hAnsi="Times New Roman" w:cs="Times New Roman"/>
          <w:sz w:val="24"/>
          <w:szCs w:val="24"/>
        </w:rPr>
        <w:t>8</w:t>
      </w:r>
      <w:r w:rsidR="00490602" w:rsidRPr="00A02569">
        <w:rPr>
          <w:rFonts w:ascii="Times New Roman" w:hAnsi="Times New Roman" w:cs="Times New Roman"/>
          <w:sz w:val="24"/>
          <w:szCs w:val="24"/>
        </w:rPr>
        <w:t xml:space="preserve">, </w:t>
      </w:r>
      <w:r w:rsidR="00733F94">
        <w:rPr>
          <w:rFonts w:ascii="Times New Roman" w:hAnsi="Times New Roman" w:cs="Times New Roman"/>
          <w:sz w:val="24"/>
          <w:szCs w:val="24"/>
        </w:rPr>
        <w:t>KCP&amp;L Greater Missouri Operations</w:t>
      </w:r>
      <w:r w:rsidR="00CC4852">
        <w:rPr>
          <w:rFonts w:ascii="Times New Roman" w:hAnsi="Times New Roman" w:cs="Times New Roman"/>
          <w:sz w:val="24"/>
          <w:szCs w:val="24"/>
        </w:rPr>
        <w:t xml:space="preserve"> (“</w:t>
      </w:r>
      <w:r w:rsidR="00733F94">
        <w:rPr>
          <w:rFonts w:ascii="Times New Roman" w:hAnsi="Times New Roman" w:cs="Times New Roman"/>
          <w:sz w:val="24"/>
          <w:szCs w:val="24"/>
        </w:rPr>
        <w:t>GMO</w:t>
      </w:r>
      <w:r w:rsidR="00CC4852">
        <w:rPr>
          <w:rFonts w:ascii="Times New Roman" w:hAnsi="Times New Roman" w:cs="Times New Roman"/>
          <w:sz w:val="24"/>
          <w:szCs w:val="24"/>
        </w:rPr>
        <w:t>”)</w:t>
      </w:r>
      <w:r w:rsidR="00490602" w:rsidRPr="00A02569">
        <w:rPr>
          <w:rFonts w:ascii="Times New Roman" w:hAnsi="Times New Roman" w:cs="Times New Roman"/>
          <w:sz w:val="24"/>
          <w:szCs w:val="24"/>
        </w:rPr>
        <w:t xml:space="preserve"> filed its</w:t>
      </w:r>
      <w:r w:rsidR="00BE7ED8" w:rsidRPr="00A02569">
        <w:rPr>
          <w:rFonts w:ascii="Times New Roman" w:hAnsi="Times New Roman" w:cs="Times New Roman"/>
          <w:sz w:val="24"/>
          <w:szCs w:val="24"/>
        </w:rPr>
        <w:t xml:space="preserve"> </w:t>
      </w:r>
      <w:r w:rsidR="00BE7ED8" w:rsidRPr="00CE7EE7">
        <w:rPr>
          <w:rFonts w:ascii="Times New Roman" w:hAnsi="Times New Roman" w:cs="Times New Roman"/>
          <w:i/>
          <w:sz w:val="24"/>
          <w:szCs w:val="24"/>
        </w:rPr>
        <w:t>201</w:t>
      </w:r>
      <w:r w:rsidR="00CE7EE7" w:rsidRPr="00CE7EE7">
        <w:rPr>
          <w:rFonts w:ascii="Times New Roman" w:hAnsi="Times New Roman" w:cs="Times New Roman"/>
          <w:i/>
          <w:sz w:val="24"/>
          <w:szCs w:val="24"/>
        </w:rPr>
        <w:t xml:space="preserve">7 </w:t>
      </w:r>
      <w:r w:rsidR="00BE7ED8" w:rsidRPr="00CE7EE7">
        <w:rPr>
          <w:rFonts w:ascii="Times New Roman" w:hAnsi="Times New Roman" w:cs="Times New Roman"/>
          <w:i/>
          <w:sz w:val="24"/>
          <w:szCs w:val="24"/>
        </w:rPr>
        <w:t xml:space="preserve">Renewable Energy Standard Compliance </w:t>
      </w:r>
      <w:r w:rsidR="008D1744" w:rsidRPr="00CE7EE7">
        <w:rPr>
          <w:rFonts w:ascii="Times New Roman" w:hAnsi="Times New Roman" w:cs="Times New Roman"/>
          <w:i/>
          <w:sz w:val="24"/>
          <w:szCs w:val="24"/>
        </w:rPr>
        <w:t>Report</w:t>
      </w:r>
      <w:r w:rsidR="00CE7EE7">
        <w:rPr>
          <w:rFonts w:ascii="Times New Roman" w:hAnsi="Times New Roman" w:cs="Times New Roman"/>
          <w:sz w:val="24"/>
          <w:szCs w:val="24"/>
        </w:rPr>
        <w:t xml:space="preserve"> (“r</w:t>
      </w:r>
      <w:r w:rsidR="00E00820" w:rsidRPr="00A02569">
        <w:rPr>
          <w:rFonts w:ascii="Times New Roman" w:hAnsi="Times New Roman" w:cs="Times New Roman"/>
          <w:sz w:val="24"/>
          <w:szCs w:val="24"/>
        </w:rPr>
        <w:t>eport”)</w:t>
      </w:r>
      <w:r w:rsidR="008D1744" w:rsidRPr="00A02569">
        <w:rPr>
          <w:rFonts w:ascii="Times New Roman" w:hAnsi="Times New Roman" w:cs="Times New Roman"/>
          <w:sz w:val="24"/>
          <w:szCs w:val="24"/>
        </w:rPr>
        <w:t xml:space="preserve"> </w:t>
      </w:r>
      <w:r w:rsidR="00BE7ED8" w:rsidRPr="00A02569">
        <w:rPr>
          <w:rFonts w:ascii="Times New Roman" w:hAnsi="Times New Roman" w:cs="Times New Roman"/>
          <w:sz w:val="24"/>
          <w:szCs w:val="24"/>
        </w:rPr>
        <w:t xml:space="preserve">and its </w:t>
      </w:r>
      <w:r w:rsidR="00BE7ED8" w:rsidRPr="00CE7EE7">
        <w:rPr>
          <w:rFonts w:ascii="Times New Roman" w:hAnsi="Times New Roman" w:cs="Times New Roman"/>
          <w:i/>
          <w:sz w:val="24"/>
          <w:szCs w:val="24"/>
        </w:rPr>
        <w:t>201</w:t>
      </w:r>
      <w:r w:rsidR="00CE7EE7" w:rsidRPr="00CE7EE7">
        <w:rPr>
          <w:rFonts w:ascii="Times New Roman" w:hAnsi="Times New Roman" w:cs="Times New Roman"/>
          <w:i/>
          <w:sz w:val="24"/>
          <w:szCs w:val="24"/>
        </w:rPr>
        <w:t>8</w:t>
      </w:r>
      <w:r w:rsidR="00CC4852">
        <w:rPr>
          <w:rFonts w:ascii="Times New Roman" w:hAnsi="Times New Roman" w:cs="Times New Roman"/>
          <w:i/>
          <w:sz w:val="24"/>
          <w:szCs w:val="24"/>
        </w:rPr>
        <w:t xml:space="preserve"> Annual </w:t>
      </w:r>
      <w:r w:rsidR="008D1744" w:rsidRPr="00CE7EE7">
        <w:rPr>
          <w:rFonts w:ascii="Times New Roman" w:hAnsi="Times New Roman" w:cs="Times New Roman"/>
          <w:i/>
          <w:sz w:val="24"/>
          <w:szCs w:val="24"/>
        </w:rPr>
        <w:t>Renewable Energy Standard Compliance Plan</w:t>
      </w:r>
      <w:r w:rsidR="00CE7EE7">
        <w:rPr>
          <w:rFonts w:ascii="Times New Roman" w:hAnsi="Times New Roman" w:cs="Times New Roman"/>
          <w:sz w:val="24"/>
          <w:szCs w:val="24"/>
        </w:rPr>
        <w:t xml:space="preserve"> (“p</w:t>
      </w:r>
      <w:r w:rsidR="00E00820" w:rsidRPr="00A02569">
        <w:rPr>
          <w:rFonts w:ascii="Times New Roman" w:hAnsi="Times New Roman" w:cs="Times New Roman"/>
          <w:sz w:val="24"/>
          <w:szCs w:val="24"/>
        </w:rPr>
        <w:t>lan”)</w:t>
      </w:r>
      <w:r w:rsidR="00F1799D" w:rsidRPr="00A02569">
        <w:rPr>
          <w:rFonts w:ascii="Times New Roman" w:hAnsi="Times New Roman" w:cs="Times New Roman"/>
          <w:sz w:val="24"/>
          <w:szCs w:val="24"/>
        </w:rPr>
        <w:t>, as required by</w:t>
      </w:r>
      <w:r w:rsidR="00663C86" w:rsidRPr="00A02569">
        <w:rPr>
          <w:rFonts w:ascii="Times New Roman" w:hAnsi="Times New Roman" w:cs="Times New Roman"/>
          <w:sz w:val="24"/>
          <w:szCs w:val="24"/>
        </w:rPr>
        <w:t xml:space="preserve"> </w:t>
      </w:r>
      <w:r w:rsidR="00490602" w:rsidRPr="00A02569">
        <w:rPr>
          <w:rFonts w:ascii="Times New Roman" w:hAnsi="Times New Roman" w:cs="Times New Roman"/>
          <w:sz w:val="24"/>
          <w:szCs w:val="24"/>
        </w:rPr>
        <w:t>4 CSR 240-20.100</w:t>
      </w:r>
      <w:r w:rsidR="00DB0F35" w:rsidRPr="00A02569">
        <w:rPr>
          <w:rFonts w:ascii="Times New Roman" w:hAnsi="Times New Roman" w:cs="Times New Roman"/>
          <w:sz w:val="24"/>
          <w:szCs w:val="24"/>
        </w:rPr>
        <w:t>.</w:t>
      </w:r>
      <w:r w:rsidR="00490602" w:rsidRPr="00A02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949" w:rsidRDefault="008D1744" w:rsidP="008252DD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949">
        <w:rPr>
          <w:rFonts w:ascii="Times New Roman" w:hAnsi="Times New Roman" w:cs="Times New Roman"/>
          <w:sz w:val="24"/>
          <w:szCs w:val="24"/>
        </w:rPr>
        <w:t>On April 1</w:t>
      </w:r>
      <w:r w:rsidR="00CC4852">
        <w:rPr>
          <w:rFonts w:ascii="Times New Roman" w:hAnsi="Times New Roman" w:cs="Times New Roman"/>
          <w:sz w:val="24"/>
          <w:szCs w:val="24"/>
        </w:rPr>
        <w:t>6</w:t>
      </w:r>
      <w:r w:rsidRPr="00210949">
        <w:rPr>
          <w:rFonts w:ascii="Times New Roman" w:hAnsi="Times New Roman" w:cs="Times New Roman"/>
          <w:sz w:val="24"/>
          <w:szCs w:val="24"/>
        </w:rPr>
        <w:t>, 201</w:t>
      </w:r>
      <w:r w:rsidR="00210949" w:rsidRPr="00210949">
        <w:rPr>
          <w:rFonts w:ascii="Times New Roman" w:hAnsi="Times New Roman" w:cs="Times New Roman"/>
          <w:sz w:val="24"/>
          <w:szCs w:val="24"/>
        </w:rPr>
        <w:t>8</w:t>
      </w:r>
      <w:r w:rsidRPr="00210949">
        <w:rPr>
          <w:rFonts w:ascii="Times New Roman" w:hAnsi="Times New Roman" w:cs="Times New Roman"/>
          <w:sz w:val="24"/>
          <w:szCs w:val="24"/>
        </w:rPr>
        <w:t>, t</w:t>
      </w:r>
      <w:r w:rsidR="00490602" w:rsidRPr="00210949">
        <w:rPr>
          <w:rFonts w:ascii="Times New Roman" w:hAnsi="Times New Roman" w:cs="Times New Roman"/>
          <w:sz w:val="24"/>
          <w:szCs w:val="24"/>
        </w:rPr>
        <w:t>he Commission</w:t>
      </w:r>
      <w:r w:rsidRPr="00210949">
        <w:rPr>
          <w:rFonts w:ascii="Times New Roman" w:hAnsi="Times New Roman" w:cs="Times New Roman"/>
          <w:sz w:val="24"/>
          <w:szCs w:val="24"/>
        </w:rPr>
        <w:t xml:space="preserve"> issue</w:t>
      </w:r>
      <w:r w:rsidR="00BC3536" w:rsidRPr="00210949">
        <w:rPr>
          <w:rFonts w:ascii="Times New Roman" w:hAnsi="Times New Roman" w:cs="Times New Roman"/>
          <w:sz w:val="24"/>
          <w:szCs w:val="24"/>
        </w:rPr>
        <w:t>d</w:t>
      </w:r>
      <w:r w:rsidRPr="00210949">
        <w:rPr>
          <w:rFonts w:ascii="Times New Roman" w:hAnsi="Times New Roman" w:cs="Times New Roman"/>
          <w:sz w:val="24"/>
          <w:szCs w:val="24"/>
        </w:rPr>
        <w:t xml:space="preserve"> an </w:t>
      </w:r>
      <w:r w:rsidRPr="00210949">
        <w:rPr>
          <w:rFonts w:ascii="Times New Roman" w:hAnsi="Times New Roman" w:cs="Times New Roman"/>
          <w:i/>
          <w:sz w:val="24"/>
          <w:szCs w:val="24"/>
        </w:rPr>
        <w:t xml:space="preserve">Order Directing Notice </w:t>
      </w:r>
      <w:r w:rsidR="00210949" w:rsidRPr="00210949">
        <w:rPr>
          <w:rFonts w:ascii="Times New Roman" w:hAnsi="Times New Roman" w:cs="Times New Roman"/>
          <w:i/>
          <w:sz w:val="24"/>
          <w:szCs w:val="24"/>
        </w:rPr>
        <w:t>(</w:t>
      </w:r>
      <w:r w:rsidR="00090894" w:rsidRPr="00210949">
        <w:rPr>
          <w:rFonts w:ascii="Times New Roman" w:hAnsi="Times New Roman" w:cs="Times New Roman"/>
          <w:i/>
          <w:sz w:val="24"/>
          <w:szCs w:val="24"/>
        </w:rPr>
        <w:t xml:space="preserve">“Order”) </w:t>
      </w:r>
      <w:r w:rsidRPr="00210949">
        <w:rPr>
          <w:rFonts w:ascii="Times New Roman" w:hAnsi="Times New Roman" w:cs="Times New Roman"/>
          <w:sz w:val="24"/>
          <w:szCs w:val="24"/>
        </w:rPr>
        <w:t>which</w:t>
      </w:r>
      <w:r w:rsidRPr="002109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C3536" w:rsidRPr="00210949">
        <w:rPr>
          <w:rFonts w:ascii="Times New Roman" w:hAnsi="Times New Roman" w:cs="Times New Roman"/>
          <w:sz w:val="24"/>
          <w:szCs w:val="24"/>
        </w:rPr>
        <w:t>directed</w:t>
      </w:r>
      <w:r w:rsidR="00490602" w:rsidRPr="00210949">
        <w:rPr>
          <w:rFonts w:ascii="Times New Roman" w:hAnsi="Times New Roman" w:cs="Times New Roman"/>
          <w:sz w:val="24"/>
          <w:szCs w:val="24"/>
        </w:rPr>
        <w:t xml:space="preserve"> that </w:t>
      </w:r>
      <w:r w:rsidR="00663C86" w:rsidRPr="00210949">
        <w:rPr>
          <w:rFonts w:ascii="Times New Roman" w:hAnsi="Times New Roman" w:cs="Times New Roman"/>
          <w:sz w:val="24"/>
          <w:szCs w:val="24"/>
        </w:rPr>
        <w:t>S</w:t>
      </w:r>
      <w:r w:rsidR="00A733EB" w:rsidRPr="00210949">
        <w:rPr>
          <w:rFonts w:ascii="Times New Roman" w:hAnsi="Times New Roman" w:cs="Times New Roman"/>
          <w:sz w:val="24"/>
          <w:szCs w:val="24"/>
        </w:rPr>
        <w:t>taff file a report of</w:t>
      </w:r>
      <w:r w:rsidR="009517C3">
        <w:rPr>
          <w:rFonts w:ascii="Times New Roman" w:hAnsi="Times New Roman" w:cs="Times New Roman"/>
          <w:sz w:val="24"/>
          <w:szCs w:val="24"/>
        </w:rPr>
        <w:t xml:space="preserve"> deficiencies</w:t>
      </w:r>
      <w:r w:rsidR="00A733EB" w:rsidRPr="00210949">
        <w:rPr>
          <w:rFonts w:ascii="Times New Roman" w:hAnsi="Times New Roman" w:cs="Times New Roman"/>
          <w:sz w:val="24"/>
          <w:szCs w:val="24"/>
        </w:rPr>
        <w:t xml:space="preserve"> no later than May</w:t>
      </w:r>
      <w:r w:rsidR="000E5BAA" w:rsidRPr="00210949">
        <w:rPr>
          <w:rFonts w:ascii="Times New Roman" w:hAnsi="Times New Roman" w:cs="Times New Roman"/>
          <w:sz w:val="24"/>
          <w:szCs w:val="24"/>
        </w:rPr>
        <w:t> </w:t>
      </w:r>
      <w:r w:rsidR="00210949" w:rsidRPr="00210949">
        <w:rPr>
          <w:rFonts w:ascii="Times New Roman" w:hAnsi="Times New Roman" w:cs="Times New Roman"/>
          <w:sz w:val="24"/>
          <w:szCs w:val="24"/>
        </w:rPr>
        <w:t>29</w:t>
      </w:r>
      <w:r w:rsidR="00A733EB" w:rsidRPr="00210949">
        <w:rPr>
          <w:rFonts w:ascii="Times New Roman" w:hAnsi="Times New Roman" w:cs="Times New Roman"/>
          <w:sz w:val="24"/>
          <w:szCs w:val="24"/>
        </w:rPr>
        <w:t>, 201</w:t>
      </w:r>
      <w:r w:rsidR="00210949" w:rsidRPr="00210949">
        <w:rPr>
          <w:rFonts w:ascii="Times New Roman" w:hAnsi="Times New Roman" w:cs="Times New Roman"/>
          <w:sz w:val="24"/>
          <w:szCs w:val="24"/>
        </w:rPr>
        <w:t>8</w:t>
      </w:r>
      <w:r w:rsidR="00CC4852">
        <w:rPr>
          <w:rFonts w:ascii="Times New Roman" w:hAnsi="Times New Roman" w:cs="Times New Roman"/>
          <w:sz w:val="24"/>
          <w:szCs w:val="24"/>
        </w:rPr>
        <w:t xml:space="preserve"> and</w:t>
      </w:r>
      <w:r w:rsidR="009517C3">
        <w:rPr>
          <w:rFonts w:ascii="Times New Roman" w:hAnsi="Times New Roman" w:cs="Times New Roman"/>
          <w:sz w:val="24"/>
          <w:szCs w:val="24"/>
        </w:rPr>
        <w:t xml:space="preserve"> any</w:t>
      </w:r>
      <w:r w:rsidR="00D90EF0">
        <w:rPr>
          <w:rFonts w:ascii="Times New Roman" w:hAnsi="Times New Roman" w:cs="Times New Roman"/>
          <w:sz w:val="24"/>
          <w:szCs w:val="24"/>
        </w:rPr>
        <w:t xml:space="preserve"> </w:t>
      </w:r>
      <w:r w:rsidR="009517C3">
        <w:rPr>
          <w:rFonts w:ascii="Times New Roman" w:hAnsi="Times New Roman" w:cs="Times New Roman"/>
          <w:sz w:val="24"/>
          <w:szCs w:val="24"/>
        </w:rPr>
        <w:t xml:space="preserve">interested person may </w:t>
      </w:r>
      <w:r w:rsidR="00D90EF0">
        <w:rPr>
          <w:rFonts w:ascii="Times New Roman" w:hAnsi="Times New Roman" w:cs="Times New Roman"/>
          <w:sz w:val="24"/>
          <w:szCs w:val="24"/>
        </w:rPr>
        <w:t xml:space="preserve">also </w:t>
      </w:r>
      <w:r w:rsidR="009517C3">
        <w:rPr>
          <w:rFonts w:ascii="Times New Roman" w:hAnsi="Times New Roman" w:cs="Times New Roman"/>
          <w:sz w:val="24"/>
          <w:szCs w:val="24"/>
        </w:rPr>
        <w:t>file comments</w:t>
      </w:r>
      <w:r w:rsidR="00490602" w:rsidRPr="0021094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E158F" w:rsidRPr="00210949" w:rsidRDefault="00DE158F" w:rsidP="008252DD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10949">
        <w:rPr>
          <w:rFonts w:ascii="Times New Roman" w:hAnsi="Times New Roman" w:cs="Times New Roman"/>
          <w:sz w:val="24"/>
          <w:szCs w:val="24"/>
        </w:rPr>
        <w:lastRenderedPageBreak/>
        <w:t>DE</w:t>
      </w:r>
      <w:r w:rsidR="007425DE" w:rsidRPr="00210949">
        <w:rPr>
          <w:rFonts w:ascii="Times New Roman" w:hAnsi="Times New Roman" w:cs="Times New Roman"/>
          <w:sz w:val="24"/>
          <w:szCs w:val="24"/>
        </w:rPr>
        <w:t xml:space="preserve"> is a state agency vested with the powers and duti</w:t>
      </w:r>
      <w:r w:rsidR="00663C86" w:rsidRPr="00210949">
        <w:rPr>
          <w:rFonts w:ascii="Times New Roman" w:hAnsi="Times New Roman" w:cs="Times New Roman"/>
          <w:sz w:val="24"/>
          <w:szCs w:val="24"/>
        </w:rPr>
        <w:t>es set forth in § </w:t>
      </w:r>
      <w:r w:rsidRPr="00210949">
        <w:rPr>
          <w:rFonts w:ascii="Times New Roman" w:hAnsi="Times New Roman" w:cs="Times New Roman"/>
          <w:sz w:val="24"/>
          <w:szCs w:val="24"/>
        </w:rPr>
        <w:t>640.150</w:t>
      </w:r>
      <w:r w:rsidR="007425DE" w:rsidRPr="00210949">
        <w:rPr>
          <w:rFonts w:ascii="Times New Roman" w:hAnsi="Times New Roman" w:cs="Times New Roman"/>
          <w:sz w:val="24"/>
          <w:szCs w:val="24"/>
        </w:rPr>
        <w:t xml:space="preserve"> RSMo.</w:t>
      </w:r>
      <w:r w:rsidR="003556C7" w:rsidRPr="00210949">
        <w:rPr>
          <w:rFonts w:ascii="Times New Roman" w:hAnsi="Times New Roman" w:cs="Times New Roman"/>
          <w:sz w:val="24"/>
          <w:szCs w:val="24"/>
        </w:rPr>
        <w:t xml:space="preserve">  In addition, </w:t>
      </w:r>
      <w:r w:rsidRPr="00210949">
        <w:rPr>
          <w:rFonts w:ascii="Times New Roman" w:hAnsi="Times New Roman" w:cs="Times New Roman"/>
          <w:sz w:val="24"/>
          <w:szCs w:val="24"/>
        </w:rPr>
        <w:t>§ 393.1030.4 RSMo tasks DE</w:t>
      </w:r>
      <w:r w:rsidR="003556C7" w:rsidRPr="00210949">
        <w:rPr>
          <w:rFonts w:ascii="Times New Roman" w:hAnsi="Times New Roman" w:cs="Times New Roman"/>
          <w:sz w:val="24"/>
          <w:szCs w:val="24"/>
        </w:rPr>
        <w:t xml:space="preserve"> with certifying renewable energy</w:t>
      </w:r>
      <w:r w:rsidR="006072BB" w:rsidRPr="00210949">
        <w:rPr>
          <w:rFonts w:ascii="Times New Roman" w:hAnsi="Times New Roman" w:cs="Times New Roman"/>
          <w:sz w:val="24"/>
          <w:szCs w:val="24"/>
        </w:rPr>
        <w:t xml:space="preserve"> resources</w:t>
      </w:r>
      <w:r w:rsidRPr="00210949">
        <w:rPr>
          <w:rFonts w:ascii="Times New Roman" w:hAnsi="Times New Roman" w:cs="Times New Roman"/>
          <w:sz w:val="24"/>
          <w:szCs w:val="24"/>
        </w:rPr>
        <w:t xml:space="preserve"> for purposes of compliance with Missouri’s Renewable Energy Standard</w:t>
      </w:r>
      <w:r w:rsidR="005E7527" w:rsidRPr="00210949">
        <w:rPr>
          <w:rFonts w:ascii="Times New Roman" w:hAnsi="Times New Roman" w:cs="Times New Roman"/>
          <w:sz w:val="24"/>
          <w:szCs w:val="24"/>
        </w:rPr>
        <w:t>.</w:t>
      </w:r>
      <w:r w:rsidR="003556C7" w:rsidRPr="002109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4852" w:rsidRDefault="00DE158F" w:rsidP="007E3AF5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569">
        <w:rPr>
          <w:rFonts w:ascii="Times New Roman" w:hAnsi="Times New Roman" w:cs="Times New Roman"/>
          <w:sz w:val="24"/>
          <w:szCs w:val="24"/>
        </w:rPr>
        <w:t xml:space="preserve">DE </w:t>
      </w:r>
      <w:r w:rsidR="007425DE" w:rsidRPr="00A02569">
        <w:rPr>
          <w:rFonts w:ascii="Times New Roman" w:hAnsi="Times New Roman" w:cs="Times New Roman"/>
          <w:sz w:val="24"/>
          <w:szCs w:val="24"/>
        </w:rPr>
        <w:t xml:space="preserve">has an interest different than that of the general public, and its intervention will serve a public interest in that </w:t>
      </w:r>
      <w:r w:rsidRPr="00A02569">
        <w:rPr>
          <w:rFonts w:ascii="Times New Roman" w:hAnsi="Times New Roman" w:cs="Times New Roman"/>
          <w:sz w:val="24"/>
          <w:szCs w:val="24"/>
        </w:rPr>
        <w:t>DE</w:t>
      </w:r>
      <w:r w:rsidR="007425DE" w:rsidRPr="00A02569">
        <w:rPr>
          <w:rFonts w:ascii="Times New Roman" w:hAnsi="Times New Roman" w:cs="Times New Roman"/>
          <w:sz w:val="24"/>
          <w:szCs w:val="24"/>
        </w:rPr>
        <w:t xml:space="preserve"> will </w:t>
      </w:r>
      <w:r w:rsidRPr="00A02569">
        <w:rPr>
          <w:rFonts w:ascii="Times New Roman" w:hAnsi="Times New Roman" w:cs="Times New Roman"/>
          <w:sz w:val="24"/>
          <w:szCs w:val="24"/>
        </w:rPr>
        <w:t>look</w:t>
      </w:r>
      <w:r w:rsidR="007425DE" w:rsidRPr="00A02569">
        <w:rPr>
          <w:rFonts w:ascii="Times New Roman" w:hAnsi="Times New Roman" w:cs="Times New Roman"/>
          <w:sz w:val="24"/>
          <w:szCs w:val="24"/>
        </w:rPr>
        <w:t xml:space="preserve"> at the </w:t>
      </w:r>
      <w:r w:rsidRPr="00A02569">
        <w:rPr>
          <w:rFonts w:ascii="Times New Roman" w:hAnsi="Times New Roman" w:cs="Times New Roman"/>
          <w:sz w:val="24"/>
          <w:szCs w:val="24"/>
        </w:rPr>
        <w:t>Compliance R</w:t>
      </w:r>
      <w:r w:rsidR="003556C7" w:rsidRPr="00A02569">
        <w:rPr>
          <w:rFonts w:ascii="Times New Roman" w:hAnsi="Times New Roman" w:cs="Times New Roman"/>
          <w:sz w:val="24"/>
          <w:szCs w:val="24"/>
        </w:rPr>
        <w:t>eport</w:t>
      </w:r>
      <w:r w:rsidRPr="00A02569">
        <w:rPr>
          <w:rFonts w:ascii="Times New Roman" w:hAnsi="Times New Roman" w:cs="Times New Roman"/>
          <w:sz w:val="24"/>
          <w:szCs w:val="24"/>
        </w:rPr>
        <w:t xml:space="preserve"> and Plan</w:t>
      </w:r>
      <w:r w:rsidR="007425DE" w:rsidRPr="00A02569">
        <w:rPr>
          <w:rFonts w:ascii="Times New Roman" w:hAnsi="Times New Roman" w:cs="Times New Roman"/>
          <w:sz w:val="24"/>
          <w:szCs w:val="24"/>
        </w:rPr>
        <w:t xml:space="preserve"> from a formal policy and planning perspective</w:t>
      </w:r>
      <w:r w:rsidRPr="00A02569">
        <w:rPr>
          <w:rFonts w:ascii="Times New Roman" w:hAnsi="Times New Roman" w:cs="Times New Roman"/>
          <w:sz w:val="24"/>
          <w:szCs w:val="24"/>
        </w:rPr>
        <w:t>, with</w:t>
      </w:r>
      <w:r w:rsidR="003C199B" w:rsidRPr="00A02569">
        <w:rPr>
          <w:rFonts w:ascii="Times New Roman" w:hAnsi="Times New Roman" w:cs="Times New Roman"/>
          <w:sz w:val="24"/>
          <w:szCs w:val="24"/>
        </w:rPr>
        <w:t xml:space="preserve"> a </w:t>
      </w:r>
      <w:r w:rsidR="003556C7" w:rsidRPr="00A02569">
        <w:rPr>
          <w:rFonts w:ascii="Times New Roman" w:hAnsi="Times New Roman" w:cs="Times New Roman"/>
          <w:sz w:val="24"/>
          <w:szCs w:val="24"/>
        </w:rPr>
        <w:t xml:space="preserve">specific </w:t>
      </w:r>
      <w:r w:rsidR="003C199B" w:rsidRPr="00A02569">
        <w:rPr>
          <w:rFonts w:ascii="Times New Roman" w:hAnsi="Times New Roman" w:cs="Times New Roman"/>
          <w:sz w:val="24"/>
          <w:szCs w:val="24"/>
        </w:rPr>
        <w:t xml:space="preserve">interest in encouraging </w:t>
      </w:r>
      <w:r w:rsidR="003556C7" w:rsidRPr="00A02569">
        <w:rPr>
          <w:rFonts w:ascii="Times New Roman" w:hAnsi="Times New Roman" w:cs="Times New Roman"/>
          <w:sz w:val="24"/>
          <w:szCs w:val="24"/>
        </w:rPr>
        <w:t xml:space="preserve">renewable </w:t>
      </w:r>
      <w:r w:rsidR="003C199B" w:rsidRPr="00A02569">
        <w:rPr>
          <w:rFonts w:ascii="Times New Roman" w:hAnsi="Times New Roman" w:cs="Times New Roman"/>
          <w:sz w:val="24"/>
          <w:szCs w:val="24"/>
        </w:rPr>
        <w:t xml:space="preserve">energy </w:t>
      </w:r>
      <w:r w:rsidR="003556C7" w:rsidRPr="00A02569">
        <w:rPr>
          <w:rFonts w:ascii="Times New Roman" w:hAnsi="Times New Roman" w:cs="Times New Roman"/>
          <w:sz w:val="24"/>
          <w:szCs w:val="24"/>
        </w:rPr>
        <w:t>sources</w:t>
      </w:r>
      <w:r w:rsidR="002F657C" w:rsidRPr="00A02569">
        <w:rPr>
          <w:rFonts w:ascii="Times New Roman" w:hAnsi="Times New Roman" w:cs="Times New Roman"/>
          <w:sz w:val="24"/>
          <w:szCs w:val="24"/>
        </w:rPr>
        <w:t>.</w:t>
      </w:r>
      <w:r w:rsidR="003C199B" w:rsidRPr="00A02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58F" w:rsidRPr="00A02569" w:rsidRDefault="00CC4852" w:rsidP="007E3AF5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seeks to be granted intervention because DE does not have access to confidential documents filed in EFIS without being granted intervention.</w:t>
      </w:r>
      <w:r w:rsidR="003C199B" w:rsidRPr="00A02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58F" w:rsidRPr="00A02569" w:rsidRDefault="00DE158F" w:rsidP="007E3AF5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569">
        <w:rPr>
          <w:rFonts w:ascii="Times New Roman" w:hAnsi="Times New Roman" w:cs="Times New Roman"/>
          <w:sz w:val="24"/>
          <w:szCs w:val="24"/>
        </w:rPr>
        <w:t>DE</w:t>
      </w:r>
      <w:r w:rsidR="00D5060B" w:rsidRPr="00A02569">
        <w:rPr>
          <w:rFonts w:ascii="Times New Roman" w:hAnsi="Times New Roman" w:cs="Times New Roman"/>
          <w:sz w:val="24"/>
          <w:szCs w:val="24"/>
        </w:rPr>
        <w:t xml:space="preserve"> </w:t>
      </w:r>
      <w:r w:rsidR="00561B86" w:rsidRPr="00A02569">
        <w:rPr>
          <w:rFonts w:ascii="Times New Roman" w:hAnsi="Times New Roman" w:cs="Times New Roman"/>
          <w:sz w:val="24"/>
          <w:szCs w:val="24"/>
        </w:rPr>
        <w:t>is uncertain at this time of the specific position</w:t>
      </w:r>
      <w:r w:rsidR="00D5060B" w:rsidRPr="00A02569">
        <w:rPr>
          <w:rFonts w:ascii="Times New Roman" w:hAnsi="Times New Roman" w:cs="Times New Roman"/>
          <w:sz w:val="24"/>
          <w:szCs w:val="24"/>
        </w:rPr>
        <w:t xml:space="preserve"> it will take in this </w:t>
      </w:r>
      <w:r w:rsidR="00561B86" w:rsidRPr="00A02569">
        <w:rPr>
          <w:rFonts w:ascii="Times New Roman" w:hAnsi="Times New Roman" w:cs="Times New Roman"/>
          <w:sz w:val="24"/>
          <w:szCs w:val="24"/>
        </w:rPr>
        <w:t>case.</w:t>
      </w:r>
    </w:p>
    <w:p w:rsidR="00DF7C7F" w:rsidRPr="00A02569" w:rsidRDefault="00DF7C7F" w:rsidP="007E3AF5">
      <w:pPr>
        <w:pStyle w:val="NoSpacing"/>
        <w:numPr>
          <w:ilvl w:val="0"/>
          <w:numId w:val="5"/>
        </w:numPr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569">
        <w:rPr>
          <w:rFonts w:ascii="Times New Roman" w:hAnsi="Times New Roman" w:cs="Times New Roman"/>
          <w:sz w:val="24"/>
          <w:szCs w:val="24"/>
        </w:rPr>
        <w:t>Communications, correspondence, orders and decision in this matter should be</w:t>
      </w:r>
      <w:r w:rsidR="00663C86" w:rsidRPr="00A02569">
        <w:rPr>
          <w:rFonts w:ascii="Times New Roman" w:hAnsi="Times New Roman" w:cs="Times New Roman"/>
          <w:sz w:val="24"/>
          <w:szCs w:val="24"/>
        </w:rPr>
        <w:t xml:space="preserve"> </w:t>
      </w:r>
      <w:r w:rsidRPr="00A02569">
        <w:rPr>
          <w:rFonts w:ascii="Times New Roman" w:hAnsi="Times New Roman" w:cs="Times New Roman"/>
          <w:sz w:val="24"/>
          <w:szCs w:val="24"/>
        </w:rPr>
        <w:t>addressed to</w:t>
      </w:r>
      <w:r w:rsidR="00BE7ED8" w:rsidRPr="00A02569">
        <w:rPr>
          <w:rFonts w:ascii="Times New Roman" w:hAnsi="Times New Roman" w:cs="Times New Roman"/>
          <w:sz w:val="24"/>
          <w:szCs w:val="24"/>
        </w:rPr>
        <w:t xml:space="preserve"> the undersigned.</w:t>
      </w:r>
    </w:p>
    <w:p w:rsidR="007425DE" w:rsidRPr="00A02569" w:rsidRDefault="007425DE" w:rsidP="007E3AF5">
      <w:pPr>
        <w:pStyle w:val="NoSpacing"/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2569">
        <w:rPr>
          <w:rFonts w:ascii="Times New Roman" w:hAnsi="Times New Roman" w:cs="Times New Roman"/>
          <w:sz w:val="24"/>
          <w:szCs w:val="24"/>
        </w:rPr>
        <w:t xml:space="preserve">WHEREFORE, the Missouri </w:t>
      </w:r>
      <w:r w:rsidR="00561B86" w:rsidRPr="00A02569">
        <w:rPr>
          <w:rFonts w:ascii="Times New Roman" w:hAnsi="Times New Roman" w:cs="Times New Roman"/>
          <w:sz w:val="24"/>
          <w:szCs w:val="24"/>
        </w:rPr>
        <w:t>Division of Energy</w:t>
      </w:r>
      <w:r w:rsidR="00A40F33" w:rsidRPr="00A02569">
        <w:rPr>
          <w:rFonts w:ascii="Times New Roman" w:hAnsi="Times New Roman" w:cs="Times New Roman"/>
          <w:sz w:val="24"/>
          <w:szCs w:val="24"/>
        </w:rPr>
        <w:t xml:space="preserve"> respectfully requests that</w:t>
      </w:r>
      <w:r w:rsidR="00FF2C9C" w:rsidRPr="00A02569">
        <w:rPr>
          <w:rFonts w:ascii="Times New Roman" w:hAnsi="Times New Roman" w:cs="Times New Roman"/>
          <w:sz w:val="24"/>
          <w:szCs w:val="24"/>
        </w:rPr>
        <w:t xml:space="preserve"> it be allowed to intervene</w:t>
      </w:r>
      <w:r w:rsidR="00561B86" w:rsidRPr="00A02569">
        <w:rPr>
          <w:rFonts w:ascii="Times New Roman" w:hAnsi="Times New Roman" w:cs="Times New Roman"/>
          <w:sz w:val="24"/>
          <w:szCs w:val="24"/>
        </w:rPr>
        <w:t xml:space="preserve"> in the above-styled matter</w:t>
      </w:r>
      <w:r w:rsidR="006854E4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A02569">
        <w:rPr>
          <w:rFonts w:ascii="Times New Roman" w:hAnsi="Times New Roman" w:cs="Times New Roman"/>
          <w:sz w:val="24"/>
          <w:szCs w:val="24"/>
        </w:rPr>
        <w:t>.</w:t>
      </w:r>
    </w:p>
    <w:p w:rsidR="00A02569" w:rsidRDefault="00E00820" w:rsidP="00E00820">
      <w:pPr>
        <w:keepNext/>
        <w:keepLines/>
        <w:tabs>
          <w:tab w:val="left" w:pos="720"/>
          <w:tab w:val="left" w:pos="1440"/>
          <w:tab w:val="left" w:pos="3960"/>
          <w:tab w:val="left" w:pos="4320"/>
          <w:tab w:val="left" w:pos="6768"/>
        </w:tabs>
        <w:suppressAutoHyphens/>
        <w:rPr>
          <w:sz w:val="24"/>
          <w:szCs w:val="24"/>
        </w:rPr>
      </w:pPr>
      <w:r w:rsidRPr="00A02569">
        <w:rPr>
          <w:sz w:val="24"/>
          <w:szCs w:val="24"/>
        </w:rPr>
        <w:tab/>
      </w:r>
      <w:r w:rsidRPr="00A02569">
        <w:rPr>
          <w:sz w:val="24"/>
          <w:szCs w:val="24"/>
        </w:rPr>
        <w:tab/>
      </w:r>
      <w:r w:rsidRPr="00A02569">
        <w:rPr>
          <w:sz w:val="24"/>
          <w:szCs w:val="24"/>
        </w:rPr>
        <w:tab/>
      </w:r>
    </w:p>
    <w:p w:rsidR="00E00820" w:rsidRPr="00A02569" w:rsidRDefault="00A02569" w:rsidP="00E00820">
      <w:pPr>
        <w:keepNext/>
        <w:keepLines/>
        <w:tabs>
          <w:tab w:val="left" w:pos="720"/>
          <w:tab w:val="left" w:pos="1440"/>
          <w:tab w:val="left" w:pos="3960"/>
          <w:tab w:val="left" w:pos="4320"/>
          <w:tab w:val="left" w:pos="6768"/>
        </w:tabs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00820" w:rsidRPr="00A02569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E00820" w:rsidRPr="00A02569" w:rsidRDefault="00E00820" w:rsidP="00E00820">
      <w:pPr>
        <w:keepNext/>
        <w:keepLines/>
        <w:tabs>
          <w:tab w:val="left" w:pos="720"/>
          <w:tab w:val="left" w:pos="1440"/>
          <w:tab w:val="left" w:pos="3960"/>
          <w:tab w:val="left" w:pos="4320"/>
          <w:tab w:val="left" w:pos="6768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E00820" w:rsidRPr="00A02569" w:rsidRDefault="000B2641" w:rsidP="00E00820">
      <w:pPr>
        <w:tabs>
          <w:tab w:val="left" w:pos="4200"/>
          <w:tab w:val="left" w:pos="5760"/>
        </w:tabs>
        <w:spacing w:after="0" w:line="240" w:lineRule="auto"/>
        <w:ind w:firstLine="39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E00820" w:rsidRPr="00A02569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E00820" w:rsidRPr="00A02569">
        <w:rPr>
          <w:rFonts w:ascii="Times New Roman" w:hAnsi="Times New Roman" w:cs="Times New Roman"/>
          <w:i/>
          <w:sz w:val="24"/>
          <w:szCs w:val="24"/>
          <w:u w:val="single"/>
        </w:rPr>
        <w:t xml:space="preserve">s/ </w:t>
      </w:r>
      <w:r w:rsidR="009517C3">
        <w:rPr>
          <w:rFonts w:ascii="Times New Roman" w:hAnsi="Times New Roman" w:cs="Times New Roman"/>
          <w:i/>
          <w:sz w:val="24"/>
          <w:szCs w:val="24"/>
          <w:u w:val="single"/>
        </w:rPr>
        <w:t>Marc Poston</w:t>
      </w:r>
      <w:r w:rsidR="00E00820" w:rsidRPr="00A02569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E00820" w:rsidRPr="00A02569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p w:rsidR="00E00820" w:rsidRPr="00A02569" w:rsidRDefault="009517C3" w:rsidP="00E00820">
      <w:pPr>
        <w:tabs>
          <w:tab w:val="left" w:pos="4200"/>
          <w:tab w:val="left" w:pos="5760"/>
        </w:tabs>
        <w:spacing w:after="0" w:line="240" w:lineRule="auto"/>
        <w:ind w:firstLine="39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 Poston, MBN #45722</w:t>
      </w:r>
    </w:p>
    <w:p w:rsidR="00E00820" w:rsidRPr="00A02569" w:rsidRDefault="009517C3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Senior</w:t>
      </w:r>
      <w:r w:rsidR="00E00820" w:rsidRPr="00A02569">
        <w:rPr>
          <w:rFonts w:ascii="Times New Roman" w:hAnsi="Times New Roman" w:cs="Times New Roman"/>
          <w:color w:val="000000"/>
          <w:sz w:val="24"/>
          <w:szCs w:val="24"/>
        </w:rPr>
        <w:t xml:space="preserve"> Counsel</w:t>
      </w:r>
    </w:p>
    <w:p w:rsidR="00E00820" w:rsidRPr="00A02569" w:rsidRDefault="00E00820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69">
        <w:rPr>
          <w:rFonts w:ascii="Times New Roman" w:hAnsi="Times New Roman" w:cs="Times New Roman"/>
          <w:color w:val="000000"/>
          <w:sz w:val="24"/>
          <w:szCs w:val="24"/>
        </w:rPr>
        <w:t>Missouri Department of Economic Development</w:t>
      </w:r>
    </w:p>
    <w:p w:rsidR="00E00820" w:rsidRPr="00A02569" w:rsidRDefault="00E00820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69">
        <w:rPr>
          <w:rFonts w:ascii="Times New Roman" w:hAnsi="Times New Roman" w:cs="Times New Roman"/>
          <w:color w:val="000000"/>
          <w:sz w:val="24"/>
          <w:szCs w:val="24"/>
        </w:rPr>
        <w:t>P.O. Box 1157</w:t>
      </w:r>
    </w:p>
    <w:p w:rsidR="00E00820" w:rsidRPr="00A02569" w:rsidRDefault="00E00820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2569">
        <w:rPr>
          <w:rFonts w:ascii="Times New Roman" w:hAnsi="Times New Roman" w:cs="Times New Roman"/>
          <w:color w:val="000000"/>
          <w:sz w:val="24"/>
          <w:szCs w:val="24"/>
        </w:rPr>
        <w:t>Jefferson City, MO 65102</w:t>
      </w:r>
    </w:p>
    <w:p w:rsidR="00E00820" w:rsidRPr="00A02569" w:rsidRDefault="009517C3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E00820" w:rsidRPr="00A02569">
        <w:rPr>
          <w:rFonts w:ascii="Times New Roman" w:hAnsi="Times New Roman" w:cs="Times New Roman"/>
          <w:color w:val="000000"/>
          <w:sz w:val="24"/>
          <w:szCs w:val="24"/>
        </w:rPr>
        <w:t>573</w:t>
      </w:r>
      <w:r w:rsidR="000B2641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751-5558</w:t>
      </w:r>
    </w:p>
    <w:p w:rsidR="00E00820" w:rsidRPr="00065996" w:rsidRDefault="009517C3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065996">
        <w:rPr>
          <w:rFonts w:ascii="Times New Roman" w:hAnsi="Times New Roman" w:cs="Times New Roman"/>
          <w:color w:val="000000"/>
          <w:sz w:val="24"/>
          <w:szCs w:val="24"/>
          <w:u w:val="single"/>
        </w:rPr>
        <w:t>marc.poston@ded.mo.gov</w:t>
      </w:r>
      <w:r w:rsidR="00E00820" w:rsidRPr="00065996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E00820" w:rsidRPr="00A02569" w:rsidRDefault="00E00820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2569">
        <w:rPr>
          <w:rFonts w:ascii="Times New Roman" w:hAnsi="Times New Roman" w:cs="Times New Roman"/>
          <w:b/>
          <w:color w:val="000000"/>
          <w:sz w:val="24"/>
          <w:szCs w:val="24"/>
        </w:rPr>
        <w:t>Attorney for Missouri Department of Economic</w:t>
      </w:r>
    </w:p>
    <w:p w:rsidR="00E00820" w:rsidRDefault="00E00820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02569">
        <w:rPr>
          <w:rFonts w:ascii="Times New Roman" w:hAnsi="Times New Roman" w:cs="Times New Roman"/>
          <w:b/>
          <w:color w:val="000000"/>
          <w:sz w:val="24"/>
          <w:szCs w:val="24"/>
        </w:rPr>
        <w:t>Development - Division of Energy</w:t>
      </w:r>
    </w:p>
    <w:p w:rsidR="00A02569" w:rsidRDefault="00A02569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569" w:rsidRDefault="00A02569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569" w:rsidRDefault="00A02569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C4852" w:rsidRDefault="00CC4852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02569" w:rsidRDefault="00A02569" w:rsidP="00E00820">
      <w:pPr>
        <w:spacing w:after="0" w:line="240" w:lineRule="auto"/>
        <w:ind w:firstLine="39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25DE" w:rsidRPr="00A02569" w:rsidRDefault="00A02569" w:rsidP="00A40F33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CER</w:t>
      </w:r>
      <w:r w:rsidR="007425DE" w:rsidRPr="00A02569">
        <w:rPr>
          <w:rFonts w:ascii="Times New Roman" w:hAnsi="Times New Roman" w:cs="Times New Roman"/>
          <w:b/>
          <w:sz w:val="24"/>
          <w:szCs w:val="24"/>
          <w:u w:val="single"/>
        </w:rPr>
        <w:t>TIFICATE OF SERVICE</w:t>
      </w:r>
    </w:p>
    <w:p w:rsidR="00A02569" w:rsidRDefault="007425DE" w:rsidP="00A02569">
      <w:pPr>
        <w:pStyle w:val="NoSpacing"/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02569">
        <w:rPr>
          <w:rFonts w:ascii="Times New Roman" w:hAnsi="Times New Roman" w:cs="Times New Roman"/>
          <w:sz w:val="24"/>
          <w:szCs w:val="24"/>
        </w:rPr>
        <w:t xml:space="preserve">I hereby certify that </w:t>
      </w:r>
      <w:r w:rsidR="00A02569" w:rsidRPr="00A02569">
        <w:rPr>
          <w:rFonts w:ascii="Times New Roman" w:hAnsi="Times New Roman" w:cs="Times New Roman"/>
          <w:sz w:val="24"/>
          <w:szCs w:val="24"/>
        </w:rPr>
        <w:t>a copy</w:t>
      </w:r>
      <w:r w:rsidRPr="00A02569">
        <w:rPr>
          <w:rFonts w:ascii="Times New Roman" w:hAnsi="Times New Roman" w:cs="Times New Roman"/>
          <w:sz w:val="24"/>
          <w:szCs w:val="24"/>
        </w:rPr>
        <w:t xml:space="preserve"> of the foregoing ha</w:t>
      </w:r>
      <w:r w:rsidR="00A02569" w:rsidRPr="00A02569">
        <w:rPr>
          <w:rFonts w:ascii="Times New Roman" w:hAnsi="Times New Roman" w:cs="Times New Roman"/>
          <w:sz w:val="24"/>
          <w:szCs w:val="24"/>
        </w:rPr>
        <w:t>s</w:t>
      </w:r>
      <w:r w:rsidR="00A40F33" w:rsidRPr="00A02569">
        <w:rPr>
          <w:rFonts w:ascii="Times New Roman" w:hAnsi="Times New Roman" w:cs="Times New Roman"/>
          <w:sz w:val="24"/>
          <w:szCs w:val="24"/>
        </w:rPr>
        <w:t xml:space="preserve"> been </w:t>
      </w:r>
      <w:r w:rsidR="00561B86" w:rsidRPr="00A02569">
        <w:rPr>
          <w:rFonts w:ascii="Times New Roman" w:hAnsi="Times New Roman" w:cs="Times New Roman"/>
          <w:sz w:val="24"/>
          <w:szCs w:val="24"/>
        </w:rPr>
        <w:t>served electronically on all</w:t>
      </w:r>
      <w:r w:rsidRPr="00A02569">
        <w:rPr>
          <w:rFonts w:ascii="Times New Roman" w:hAnsi="Times New Roman" w:cs="Times New Roman"/>
          <w:sz w:val="24"/>
          <w:szCs w:val="24"/>
        </w:rPr>
        <w:t xml:space="preserve"> counsel of record this</w:t>
      </w:r>
      <w:r w:rsidR="00CC4852">
        <w:rPr>
          <w:rFonts w:ascii="Times New Roman" w:hAnsi="Times New Roman" w:cs="Times New Roman"/>
          <w:sz w:val="24"/>
          <w:szCs w:val="24"/>
        </w:rPr>
        <w:t xml:space="preserve"> 3</w:t>
      </w:r>
      <w:r w:rsidR="00CC4852" w:rsidRPr="00CC4852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C4852">
        <w:rPr>
          <w:rFonts w:ascii="Times New Roman" w:hAnsi="Times New Roman" w:cs="Times New Roman"/>
          <w:sz w:val="24"/>
          <w:szCs w:val="24"/>
        </w:rPr>
        <w:t xml:space="preserve"> </w:t>
      </w:r>
      <w:r w:rsidR="00A40F33" w:rsidRPr="00A02569">
        <w:rPr>
          <w:rFonts w:ascii="Times New Roman" w:hAnsi="Times New Roman" w:cs="Times New Roman"/>
          <w:sz w:val="24"/>
          <w:szCs w:val="24"/>
        </w:rPr>
        <w:t>day of</w:t>
      </w:r>
      <w:r w:rsidR="003556C7" w:rsidRPr="00A02569">
        <w:rPr>
          <w:rFonts w:ascii="Times New Roman" w:hAnsi="Times New Roman" w:cs="Times New Roman"/>
          <w:sz w:val="24"/>
          <w:szCs w:val="24"/>
        </w:rPr>
        <w:t xml:space="preserve"> </w:t>
      </w:r>
      <w:r w:rsidR="00CC4852">
        <w:rPr>
          <w:rFonts w:ascii="Times New Roman" w:hAnsi="Times New Roman" w:cs="Times New Roman"/>
          <w:sz w:val="24"/>
          <w:szCs w:val="24"/>
        </w:rPr>
        <w:t>May</w:t>
      </w:r>
      <w:r w:rsidR="002A35D6" w:rsidRPr="00A02569">
        <w:rPr>
          <w:rFonts w:ascii="Times New Roman" w:hAnsi="Times New Roman" w:cs="Times New Roman"/>
          <w:sz w:val="24"/>
          <w:szCs w:val="24"/>
        </w:rPr>
        <w:t>, 201</w:t>
      </w:r>
      <w:r w:rsidR="00065996">
        <w:rPr>
          <w:rFonts w:ascii="Times New Roman" w:hAnsi="Times New Roman" w:cs="Times New Roman"/>
          <w:sz w:val="24"/>
          <w:szCs w:val="24"/>
        </w:rPr>
        <w:t>8</w:t>
      </w:r>
      <w:r w:rsidR="002A35D6" w:rsidRPr="00A02569">
        <w:rPr>
          <w:rFonts w:ascii="Times New Roman" w:hAnsi="Times New Roman" w:cs="Times New Roman"/>
          <w:sz w:val="24"/>
          <w:szCs w:val="24"/>
        </w:rPr>
        <w:t>.</w:t>
      </w:r>
      <w:r w:rsidR="00A40F33" w:rsidRPr="00A025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569" w:rsidRDefault="00A02569" w:rsidP="00A02569">
      <w:pPr>
        <w:pStyle w:val="NoSpacing"/>
        <w:spacing w:line="480" w:lineRule="auto"/>
        <w:ind w:left="3600" w:firstLine="72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85376" w:rsidRPr="00663C86" w:rsidRDefault="00E00820" w:rsidP="00065996">
      <w:pPr>
        <w:pStyle w:val="NoSpacing"/>
        <w:spacing w:line="480" w:lineRule="auto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A02569">
        <w:rPr>
          <w:rFonts w:ascii="Times New Roman" w:hAnsi="Times New Roman" w:cs="Times New Roman"/>
          <w:i/>
          <w:sz w:val="24"/>
          <w:szCs w:val="24"/>
          <w:u w:val="single"/>
        </w:rPr>
        <w:t xml:space="preserve">/s/ </w:t>
      </w:r>
      <w:r w:rsidR="00065996">
        <w:rPr>
          <w:rFonts w:ascii="Times New Roman" w:hAnsi="Times New Roman" w:cs="Times New Roman"/>
          <w:i/>
          <w:sz w:val="24"/>
          <w:szCs w:val="24"/>
          <w:u w:val="single"/>
        </w:rPr>
        <w:t>Marc Poston</w:t>
      </w:r>
      <w:r w:rsidR="000B2641">
        <w:rPr>
          <w:rFonts w:ascii="Times New Roman" w:hAnsi="Times New Roman" w:cs="Times New Roman"/>
          <w:i/>
          <w:sz w:val="24"/>
          <w:szCs w:val="24"/>
          <w:u w:val="single"/>
        </w:rPr>
        <w:tab/>
      </w:r>
    </w:p>
    <w:sectPr w:rsidR="00385376" w:rsidRPr="00663C86" w:rsidSect="00AB72C2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820" w:rsidRDefault="00E00820" w:rsidP="00F1799D">
      <w:pPr>
        <w:spacing w:after="0" w:line="240" w:lineRule="auto"/>
      </w:pPr>
      <w:r>
        <w:separator/>
      </w:r>
    </w:p>
  </w:endnote>
  <w:endnote w:type="continuationSeparator" w:id="0">
    <w:p w:rsidR="00E00820" w:rsidRDefault="00E00820" w:rsidP="00F1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901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0820" w:rsidRDefault="000B26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54E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0820" w:rsidRDefault="00E00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820" w:rsidRDefault="00E00820" w:rsidP="00F1799D">
      <w:pPr>
        <w:spacing w:after="0" w:line="240" w:lineRule="auto"/>
      </w:pPr>
      <w:r>
        <w:separator/>
      </w:r>
    </w:p>
  </w:footnote>
  <w:footnote w:type="continuationSeparator" w:id="0">
    <w:p w:rsidR="00E00820" w:rsidRDefault="00E00820" w:rsidP="00F1799D">
      <w:pPr>
        <w:spacing w:after="0" w:line="240" w:lineRule="auto"/>
      </w:pPr>
      <w:r>
        <w:continuationSeparator/>
      </w:r>
    </w:p>
  </w:footnote>
  <w:footnote w:id="1">
    <w:p w:rsidR="00E00820" w:rsidRDefault="00E00820" w:rsidP="007E3AF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Executive Order 13-03</w:t>
      </w:r>
      <w:r w:rsidRPr="00836FD2">
        <w:t xml:space="preserve"> transferred </w:t>
      </w:r>
      <w:r>
        <w:t xml:space="preserve">the Division of Energy </w:t>
      </w:r>
      <w:r w:rsidRPr="00836FD2">
        <w:t>from the Department of Natural Resources to the Department of Economic Development on August 29, 2013</w:t>
      </w:r>
      <w:r>
        <w:t>.  The Executive Order transferred</w:t>
      </w:r>
      <w:r w:rsidRPr="00836FD2">
        <w:t> “</w:t>
      </w:r>
      <w:r>
        <w:t>a</w:t>
      </w:r>
      <w:r w:rsidRPr="00836FD2">
        <w:t>ll authority, powers, duties, functions, records, personnel, property, contracts, budgets, matters pending, and other pertinent vestiges of the Division of Energy from the Missouri Department of Natural Resources to the Missouri Dep</w:t>
      </w:r>
      <w:r>
        <w:t>artment of Economic Development….</w:t>
      </w:r>
      <w:r w:rsidRPr="00836FD2">
        <w:t>”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2196C"/>
    <w:multiLevelType w:val="hybridMultilevel"/>
    <w:tmpl w:val="C0B69020"/>
    <w:lvl w:ilvl="0" w:tplc="A66C0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02361"/>
    <w:multiLevelType w:val="hybridMultilevel"/>
    <w:tmpl w:val="0BB214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FC4F29"/>
    <w:multiLevelType w:val="hybridMultilevel"/>
    <w:tmpl w:val="0722DD32"/>
    <w:lvl w:ilvl="0" w:tplc="9838137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2F2039"/>
    <w:multiLevelType w:val="hybridMultilevel"/>
    <w:tmpl w:val="18C0E172"/>
    <w:lvl w:ilvl="0" w:tplc="42E48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6765D1F"/>
    <w:multiLevelType w:val="hybridMultilevel"/>
    <w:tmpl w:val="BF604BBC"/>
    <w:lvl w:ilvl="0" w:tplc="EA821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76"/>
    <w:rsid w:val="0000079F"/>
    <w:rsid w:val="00036B1A"/>
    <w:rsid w:val="00065996"/>
    <w:rsid w:val="00090894"/>
    <w:rsid w:val="000B2641"/>
    <w:rsid w:val="000C3043"/>
    <w:rsid w:val="000E5BAA"/>
    <w:rsid w:val="000F7A9B"/>
    <w:rsid w:val="0011150D"/>
    <w:rsid w:val="00210949"/>
    <w:rsid w:val="00230CAE"/>
    <w:rsid w:val="00264906"/>
    <w:rsid w:val="00264969"/>
    <w:rsid w:val="002A04F7"/>
    <w:rsid w:val="002A1A28"/>
    <w:rsid w:val="002A35D6"/>
    <w:rsid w:val="002F657C"/>
    <w:rsid w:val="00333ADA"/>
    <w:rsid w:val="003556C7"/>
    <w:rsid w:val="003752FB"/>
    <w:rsid w:val="00385376"/>
    <w:rsid w:val="00387362"/>
    <w:rsid w:val="003C199B"/>
    <w:rsid w:val="00401C7A"/>
    <w:rsid w:val="00490602"/>
    <w:rsid w:val="00521B52"/>
    <w:rsid w:val="00546EAB"/>
    <w:rsid w:val="00561B86"/>
    <w:rsid w:val="005A7A56"/>
    <w:rsid w:val="005E24DE"/>
    <w:rsid w:val="005E7527"/>
    <w:rsid w:val="006072BB"/>
    <w:rsid w:val="0062385C"/>
    <w:rsid w:val="006407F5"/>
    <w:rsid w:val="00663C86"/>
    <w:rsid w:val="006678C0"/>
    <w:rsid w:val="00673464"/>
    <w:rsid w:val="006854E4"/>
    <w:rsid w:val="006B627D"/>
    <w:rsid w:val="0070349E"/>
    <w:rsid w:val="00733F94"/>
    <w:rsid w:val="007425DE"/>
    <w:rsid w:val="007E3AF5"/>
    <w:rsid w:val="00844105"/>
    <w:rsid w:val="00864E5E"/>
    <w:rsid w:val="00872606"/>
    <w:rsid w:val="00885323"/>
    <w:rsid w:val="008D1744"/>
    <w:rsid w:val="009517C3"/>
    <w:rsid w:val="00986C48"/>
    <w:rsid w:val="00A02569"/>
    <w:rsid w:val="00A23EA0"/>
    <w:rsid w:val="00A40A15"/>
    <w:rsid w:val="00A40F33"/>
    <w:rsid w:val="00A733EB"/>
    <w:rsid w:val="00A86314"/>
    <w:rsid w:val="00AB72C2"/>
    <w:rsid w:val="00B07C32"/>
    <w:rsid w:val="00B11572"/>
    <w:rsid w:val="00BA039C"/>
    <w:rsid w:val="00BC3536"/>
    <w:rsid w:val="00BE7ED8"/>
    <w:rsid w:val="00C7718E"/>
    <w:rsid w:val="00CC4852"/>
    <w:rsid w:val="00CD468F"/>
    <w:rsid w:val="00CE7EE7"/>
    <w:rsid w:val="00CF2402"/>
    <w:rsid w:val="00D17FA3"/>
    <w:rsid w:val="00D5060B"/>
    <w:rsid w:val="00D54F55"/>
    <w:rsid w:val="00D55CE9"/>
    <w:rsid w:val="00D82D26"/>
    <w:rsid w:val="00D90EF0"/>
    <w:rsid w:val="00DA24A1"/>
    <w:rsid w:val="00DB0F35"/>
    <w:rsid w:val="00DC256E"/>
    <w:rsid w:val="00DE158F"/>
    <w:rsid w:val="00DF7C7F"/>
    <w:rsid w:val="00E00820"/>
    <w:rsid w:val="00E061F6"/>
    <w:rsid w:val="00E172E5"/>
    <w:rsid w:val="00E23E80"/>
    <w:rsid w:val="00ED6761"/>
    <w:rsid w:val="00EE051B"/>
    <w:rsid w:val="00F1799D"/>
    <w:rsid w:val="00FF2C9C"/>
    <w:rsid w:val="00FF2D85"/>
    <w:rsid w:val="00FF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A3766"/>
  <w15:docId w15:val="{8327CE5C-A378-406D-ACBA-E13671A76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3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799D"/>
    <w:pPr>
      <w:tabs>
        <w:tab w:val="left" w:pos="720"/>
        <w:tab w:val="left" w:pos="1440"/>
        <w:tab w:val="left" w:pos="504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99D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F1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79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179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C2"/>
  </w:style>
  <w:style w:type="paragraph" w:styleId="Footer">
    <w:name w:val="footer"/>
    <w:basedOn w:val="Normal"/>
    <w:link w:val="FooterChar"/>
    <w:uiPriority w:val="99"/>
    <w:unhideWhenUsed/>
    <w:rsid w:val="00AB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C2"/>
  </w:style>
  <w:style w:type="paragraph" w:customStyle="1" w:styleId="Default">
    <w:name w:val="Default"/>
    <w:rsid w:val="00BE7ED8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</w:rPr>
  </w:style>
  <w:style w:type="character" w:styleId="Hyperlink">
    <w:name w:val="Hyperlink"/>
    <w:basedOn w:val="DefaultParagraphFont"/>
    <w:rsid w:val="00E0082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082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0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46470-F3B9-4EA2-89AF-699304E4F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Jasso, Eric</dc:creator>
  <cp:lastModifiedBy>Buschjost, Martha</cp:lastModifiedBy>
  <cp:revision>3</cp:revision>
  <cp:lastPrinted>2018-04-12T15:51:00Z</cp:lastPrinted>
  <dcterms:created xsi:type="dcterms:W3CDTF">2018-05-03T16:52:00Z</dcterms:created>
  <dcterms:modified xsi:type="dcterms:W3CDTF">2018-05-03T18:59:00Z</dcterms:modified>
</cp:coreProperties>
</file>