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29BC4" w14:textId="77777777" w:rsidR="00A57303" w:rsidRPr="009969BC" w:rsidRDefault="00A57303" w:rsidP="003A3333">
      <w:pPr>
        <w:pStyle w:val="text"/>
        <w:spacing w:before="0"/>
        <w:rPr>
          <w:rFonts w:ascii="Times New Roman" w:hAnsi="Times New Roman"/>
          <w:b/>
          <w:noProof w:val="0"/>
          <w:sz w:val="24"/>
          <w:szCs w:val="24"/>
        </w:rPr>
      </w:pPr>
      <w:r w:rsidRPr="009969BC">
        <w:rPr>
          <w:rFonts w:ascii="Times New Roman" w:hAnsi="Times New Roman"/>
          <w:b/>
          <w:noProof w:val="0"/>
          <w:sz w:val="24"/>
          <w:szCs w:val="24"/>
        </w:rPr>
        <w:t xml:space="preserve">4 CSR 240-20.094 Demand-Side Programs  </w:t>
      </w:r>
    </w:p>
    <w:p w14:paraId="02BE6A4D" w14:textId="77777777" w:rsidR="009A7F19" w:rsidRDefault="00A57303" w:rsidP="003A3333">
      <w:pPr>
        <w:pStyle w:val="text"/>
        <w:spacing w:before="0"/>
        <w:rPr>
          <w:rFonts w:ascii="Times New Roman" w:hAnsi="Times New Roman"/>
          <w:i/>
          <w:noProof w:val="0"/>
          <w:sz w:val="24"/>
          <w:szCs w:val="24"/>
        </w:rPr>
      </w:pPr>
      <w:r w:rsidRPr="009969BC">
        <w:rPr>
          <w:rFonts w:ascii="Times New Roman" w:hAnsi="Times New Roman"/>
          <w:i/>
          <w:noProof w:val="0"/>
          <w:sz w:val="24"/>
          <w:szCs w:val="24"/>
        </w:rPr>
        <w:t xml:space="preserve">PURPOSE: This </w:t>
      </w:r>
      <w:ins w:id="0" w:author="Dietrich, Natelle" w:date="2015-03-04T08:55:00Z">
        <w:r w:rsidR="009B3260">
          <w:rPr>
            <w:rFonts w:ascii="Times New Roman" w:hAnsi="Times New Roman"/>
            <w:i/>
            <w:noProof w:val="0"/>
            <w:sz w:val="24"/>
            <w:szCs w:val="24"/>
          </w:rPr>
          <w:t>amendment…</w:t>
        </w:r>
      </w:ins>
    </w:p>
    <w:p w14:paraId="5E00B302" w14:textId="77777777" w:rsidR="00A57303" w:rsidRPr="008B4E13" w:rsidRDefault="00A57303" w:rsidP="003A3333">
      <w:pPr>
        <w:pStyle w:val="text"/>
        <w:spacing w:before="0"/>
        <w:rPr>
          <w:ins w:id="1" w:author="Gateley, Curtis" w:date="2015-03-10T10:02:00Z"/>
          <w:rFonts w:ascii="Times New Roman" w:hAnsi="Times New Roman"/>
          <w:noProof w:val="0"/>
          <w:sz w:val="24"/>
          <w:szCs w:val="24"/>
        </w:rPr>
      </w:pPr>
    </w:p>
    <w:p w14:paraId="5BE045EB" w14:textId="77777777" w:rsidR="008B4E13" w:rsidRDefault="008B4E13" w:rsidP="003A3333">
      <w:pPr>
        <w:pStyle w:val="text"/>
        <w:spacing w:before="0"/>
        <w:rPr>
          <w:ins w:id="2" w:author="Gateley, Curtis" w:date="2015-03-10T10:02:00Z"/>
          <w:rFonts w:ascii="Times New Roman" w:hAnsi="Times New Roman"/>
          <w:noProof w:val="0"/>
          <w:sz w:val="24"/>
          <w:szCs w:val="24"/>
        </w:rPr>
      </w:pPr>
      <w:ins w:id="3" w:author="Gateley, Curtis" w:date="2015-03-10T10:02:00Z">
        <w:r>
          <w:rPr>
            <w:rFonts w:ascii="Times New Roman" w:hAnsi="Times New Roman"/>
            <w:noProof w:val="0"/>
            <w:sz w:val="24"/>
            <w:szCs w:val="24"/>
          </w:rPr>
          <w:t xml:space="preserve">(1) </w:t>
        </w:r>
      </w:ins>
      <w:ins w:id="4" w:author="Gateley, Curtis" w:date="2015-03-10T10:14:00Z">
        <w:r w:rsidR="00490F92">
          <w:rPr>
            <w:rFonts w:ascii="Times New Roman" w:hAnsi="Times New Roman"/>
            <w:noProof w:val="0"/>
            <w:sz w:val="24"/>
            <w:szCs w:val="24"/>
          </w:rPr>
          <w:t xml:space="preserve">The definitions </w:t>
        </w:r>
      </w:ins>
      <w:ins w:id="5" w:author="Gateley, Curtis" w:date="2015-03-10T10:15:00Z">
        <w:r w:rsidR="00490F92">
          <w:rPr>
            <w:rFonts w:ascii="Times New Roman" w:hAnsi="Times New Roman"/>
            <w:noProof w:val="0"/>
            <w:sz w:val="24"/>
            <w:szCs w:val="24"/>
          </w:rPr>
          <w:t xml:space="preserve">of terms </w:t>
        </w:r>
      </w:ins>
      <w:ins w:id="6" w:author="Gateley, Curtis" w:date="2015-03-10T10:14:00Z">
        <w:r w:rsidR="00490F92">
          <w:rPr>
            <w:rFonts w:ascii="Times New Roman" w:hAnsi="Times New Roman"/>
            <w:noProof w:val="0"/>
            <w:sz w:val="24"/>
            <w:szCs w:val="24"/>
          </w:rPr>
          <w:t xml:space="preserve">used in this section </w:t>
        </w:r>
      </w:ins>
      <w:ins w:id="7" w:author="Gateley, Curtis" w:date="2015-03-10T10:15:00Z">
        <w:r w:rsidR="00490F92">
          <w:rPr>
            <w:rFonts w:ascii="Times New Roman" w:hAnsi="Times New Roman"/>
            <w:noProof w:val="0"/>
            <w:sz w:val="24"/>
            <w:szCs w:val="24"/>
          </w:rPr>
          <w:t xml:space="preserve">can be found in </w:t>
        </w:r>
        <w:r w:rsidR="00490F92" w:rsidRPr="00490F92">
          <w:rPr>
            <w:rFonts w:ascii="Times New Roman" w:hAnsi="Times New Roman"/>
            <w:b/>
            <w:noProof w:val="0"/>
            <w:sz w:val="24"/>
            <w:szCs w:val="24"/>
          </w:rPr>
          <w:t xml:space="preserve">4 CSR </w:t>
        </w:r>
      </w:ins>
      <w:ins w:id="8" w:author="Gateley, Curtis" w:date="2015-03-10T10:16:00Z">
        <w:r w:rsidR="00490F92" w:rsidRPr="00490F92">
          <w:rPr>
            <w:rFonts w:ascii="Times New Roman" w:hAnsi="Times New Roman"/>
            <w:b/>
            <w:noProof w:val="0"/>
            <w:sz w:val="24"/>
            <w:szCs w:val="24"/>
          </w:rPr>
          <w:t>240-</w:t>
        </w:r>
      </w:ins>
      <w:ins w:id="9" w:author="Gateley, Curtis" w:date="2015-03-10T10:15:00Z">
        <w:r w:rsidR="00490F92" w:rsidRPr="00490F92">
          <w:rPr>
            <w:rFonts w:ascii="Times New Roman" w:hAnsi="Times New Roman"/>
            <w:b/>
            <w:noProof w:val="0"/>
            <w:sz w:val="24"/>
            <w:szCs w:val="24"/>
          </w:rPr>
          <w:t>20</w:t>
        </w:r>
      </w:ins>
      <w:ins w:id="10" w:author="Gateley, Curtis" w:date="2015-03-10T10:16:00Z">
        <w:r w:rsidR="00490F92" w:rsidRPr="00490F92">
          <w:rPr>
            <w:rFonts w:ascii="Times New Roman" w:hAnsi="Times New Roman"/>
            <w:b/>
            <w:noProof w:val="0"/>
            <w:sz w:val="24"/>
            <w:szCs w:val="24"/>
          </w:rPr>
          <w:t>.0</w:t>
        </w:r>
      </w:ins>
      <w:ins w:id="11" w:author="Gateley, Curtis" w:date="2015-03-10T10:15:00Z">
        <w:r w:rsidR="00490F92" w:rsidRPr="00490F92">
          <w:rPr>
            <w:rFonts w:ascii="Times New Roman" w:hAnsi="Times New Roman"/>
            <w:b/>
            <w:noProof w:val="0"/>
            <w:sz w:val="24"/>
            <w:szCs w:val="24"/>
          </w:rPr>
          <w:t>92</w:t>
        </w:r>
        <w:r w:rsidR="00490F92">
          <w:rPr>
            <w:rFonts w:ascii="Times New Roman" w:hAnsi="Times New Roman"/>
            <w:noProof w:val="0"/>
            <w:sz w:val="24"/>
            <w:szCs w:val="24"/>
          </w:rPr>
          <w:t xml:space="preserve"> </w:t>
        </w:r>
        <w:r w:rsidR="00490F92" w:rsidRPr="00490F92">
          <w:rPr>
            <w:rFonts w:ascii="Times New Roman" w:hAnsi="Times New Roman"/>
            <w:b/>
            <w:noProof w:val="0"/>
            <w:sz w:val="24"/>
            <w:szCs w:val="24"/>
          </w:rPr>
          <w:t>Definitions for Demand-Side Programs and Demand-Side Program Investment Mechanisms</w:t>
        </w:r>
        <w:r w:rsidR="00490F92">
          <w:rPr>
            <w:rFonts w:ascii="Times New Roman" w:hAnsi="Times New Roman"/>
            <w:noProof w:val="0"/>
            <w:sz w:val="24"/>
            <w:szCs w:val="24"/>
          </w:rPr>
          <w:t xml:space="preserve">, </w:t>
        </w:r>
      </w:ins>
      <w:ins w:id="12" w:author="Gateley, Curtis" w:date="2015-03-10T10:16:00Z">
        <w:r w:rsidR="00490F92">
          <w:rPr>
            <w:rFonts w:ascii="Times New Roman" w:hAnsi="Times New Roman"/>
            <w:noProof w:val="0"/>
            <w:sz w:val="24"/>
            <w:szCs w:val="24"/>
          </w:rPr>
          <w:t>which is incorporated by reference.</w:t>
        </w:r>
      </w:ins>
    </w:p>
    <w:p w14:paraId="45E73252" w14:textId="77777777" w:rsidR="00AA6308" w:rsidRDefault="00AA6308" w:rsidP="003A3333">
      <w:pPr>
        <w:pStyle w:val="text"/>
        <w:spacing w:before="0"/>
        <w:rPr>
          <w:ins w:id="13" w:author="Gateley, Curtis" w:date="2015-04-15T13:17:00Z"/>
          <w:rFonts w:ascii="Times New Roman" w:hAnsi="Times New Roman"/>
          <w:noProof w:val="0"/>
          <w:sz w:val="24"/>
          <w:szCs w:val="24"/>
        </w:rPr>
      </w:pPr>
    </w:p>
    <w:p w14:paraId="5182477C" w14:textId="77777777" w:rsidR="008B4E13" w:rsidRPr="008B4E13" w:rsidDel="00AA6308" w:rsidRDefault="008B4E13" w:rsidP="003A3333">
      <w:pPr>
        <w:pStyle w:val="text"/>
        <w:spacing w:before="0"/>
        <w:rPr>
          <w:del w:id="14" w:author="Gateley, Curtis" w:date="2015-04-15T13:19:00Z"/>
          <w:rFonts w:ascii="Times New Roman" w:hAnsi="Times New Roman"/>
          <w:noProof w:val="0"/>
          <w:sz w:val="24"/>
          <w:szCs w:val="24"/>
        </w:rPr>
      </w:pPr>
    </w:p>
    <w:p w14:paraId="0DFD35C5" w14:textId="77777777" w:rsidR="00A57303" w:rsidRPr="008036A8" w:rsidRDefault="0028091D" w:rsidP="003A3333">
      <w:pPr>
        <w:pStyle w:val="text"/>
        <w:spacing w:before="0"/>
        <w:rPr>
          <w:rFonts w:ascii="Times New Roman" w:hAnsi="Times New Roman"/>
          <w:noProof w:val="0"/>
          <w:sz w:val="24"/>
          <w:szCs w:val="24"/>
        </w:rPr>
      </w:pPr>
      <w:r w:rsidRPr="008036A8">
        <w:rPr>
          <w:rFonts w:ascii="Times New Roman" w:hAnsi="Times New Roman"/>
          <w:noProof w:val="0"/>
          <w:sz w:val="24"/>
          <w:szCs w:val="24"/>
        </w:rPr>
        <w:t xml:space="preserve"> </w:t>
      </w:r>
      <w:r w:rsidR="00A57303" w:rsidRPr="008036A8">
        <w:rPr>
          <w:rFonts w:ascii="Times New Roman" w:hAnsi="Times New Roman"/>
          <w:noProof w:val="0"/>
          <w:sz w:val="24"/>
          <w:szCs w:val="24"/>
        </w:rPr>
        <w:t xml:space="preserve">(2) Guideline to Review Progress </w:t>
      </w:r>
      <w:proofErr w:type="gramStart"/>
      <w:r w:rsidR="00A57303" w:rsidRPr="008036A8">
        <w:rPr>
          <w:rFonts w:ascii="Times New Roman" w:hAnsi="Times New Roman"/>
          <w:noProof w:val="0"/>
          <w:sz w:val="24"/>
          <w:szCs w:val="24"/>
        </w:rPr>
        <w:t>Toward</w:t>
      </w:r>
      <w:proofErr w:type="gramEnd"/>
      <w:r w:rsidR="00A57303" w:rsidRPr="008036A8">
        <w:rPr>
          <w:rFonts w:ascii="Times New Roman" w:hAnsi="Times New Roman"/>
          <w:noProof w:val="0"/>
          <w:sz w:val="24"/>
          <w:szCs w:val="24"/>
        </w:rPr>
        <w:t xml:space="preserve">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14:paraId="46047240" w14:textId="6FFC8AEA" w:rsidR="00A57303" w:rsidRPr="00C30743" w:rsidRDefault="00A57303" w:rsidP="003A3333">
      <w:pPr>
        <w:tabs>
          <w:tab w:val="left" w:pos="840"/>
        </w:tabs>
        <w:ind w:firstLine="181"/>
        <w:jc w:val="both"/>
        <w:rPr>
          <w:sz w:val="24"/>
          <w:szCs w:val="24"/>
          <w:highlight w:val="cyan"/>
        </w:rPr>
      </w:pPr>
      <w:r w:rsidRPr="008036A8">
        <w:rPr>
          <w:sz w:val="24"/>
          <w:szCs w:val="24"/>
        </w:rPr>
        <w:t xml:space="preserve">(A) The commission shall use the greater of </w:t>
      </w:r>
      <w:r w:rsidRPr="00485C21">
        <w:rPr>
          <w:sz w:val="24"/>
          <w:szCs w:val="24"/>
        </w:rPr>
        <w:t xml:space="preserve">the annual realistic </w:t>
      </w:r>
      <w:ins w:id="15" w:author="Gateley, Curtis" w:date="2015-04-21T13:56:00Z">
        <w:r w:rsidR="005E0F15" w:rsidRPr="00485C21">
          <w:rPr>
            <w:sz w:val="24"/>
            <w:szCs w:val="24"/>
          </w:rPr>
          <w:t xml:space="preserve">amount of </w:t>
        </w:r>
      </w:ins>
      <w:r w:rsidRPr="00485C21">
        <w:rPr>
          <w:sz w:val="24"/>
          <w:szCs w:val="24"/>
        </w:rPr>
        <w:t xml:space="preserve">achievable energy savings and demand savings as determined </w:t>
      </w:r>
      <w:r w:rsidRPr="00C931C6">
        <w:rPr>
          <w:sz w:val="24"/>
          <w:szCs w:val="24"/>
        </w:rPr>
        <w:t>through</w:t>
      </w:r>
      <w:del w:id="16" w:author="Gateley, Curtis" w:date="2015-06-24T08:32:00Z">
        <w:r w:rsidRPr="00C931C6" w:rsidDel="00EF6950">
          <w:rPr>
            <w:sz w:val="24"/>
            <w:szCs w:val="24"/>
          </w:rPr>
          <w:delText xml:space="preserve"> </w:delText>
        </w:r>
      </w:del>
      <w:del w:id="17" w:author="Gateley, Curtis" w:date="2015-06-24T08:31:00Z">
        <w:r w:rsidRPr="00C931C6" w:rsidDel="00EF6950">
          <w:rPr>
            <w:sz w:val="24"/>
            <w:szCs w:val="24"/>
          </w:rPr>
          <w:delText>the utility’s</w:delText>
        </w:r>
      </w:del>
      <w:ins w:id="18" w:author="Gateley, Curtis" w:date="2015-06-24T08:32:00Z">
        <w:r w:rsidR="00EF6950" w:rsidRPr="00C931C6">
          <w:rPr>
            <w:sz w:val="24"/>
            <w:szCs w:val="24"/>
          </w:rPr>
          <w:t xml:space="preserve"> </w:t>
        </w:r>
      </w:ins>
      <w:ins w:id="19" w:author="Gateley, Curtis" w:date="2015-06-24T08:31:00Z">
        <w:r w:rsidR="00EF6950" w:rsidRPr="00C931C6">
          <w:rPr>
            <w:sz w:val="24"/>
            <w:szCs w:val="24"/>
          </w:rPr>
          <w:t>a</w:t>
        </w:r>
      </w:ins>
      <w:r w:rsidRPr="00485C21">
        <w:rPr>
          <w:sz w:val="24"/>
          <w:szCs w:val="24"/>
        </w:rPr>
        <w:t xml:space="preserve"> market potential study or the following incremental annual demand-side savings goals as a guideline to review</w:t>
      </w:r>
      <w:ins w:id="20" w:author="Gateley, Curtis" w:date="2015-04-21T13:56:00Z">
        <w:r w:rsidR="005E0F15" w:rsidRPr="00485C21">
          <w:rPr>
            <w:sz w:val="24"/>
            <w:szCs w:val="24"/>
          </w:rPr>
          <w:t xml:space="preserve"> </w:t>
        </w:r>
        <w:commentRangeStart w:id="21"/>
        <w:r w:rsidR="005E0F15" w:rsidRPr="009E6EA7">
          <w:rPr>
            <w:strike/>
            <w:sz w:val="24"/>
            <w:szCs w:val="24"/>
            <w:highlight w:val="green"/>
          </w:rPr>
          <w:t>and approve demand-side plan and</w:t>
        </w:r>
      </w:ins>
      <w:r w:rsidRPr="00485C21">
        <w:rPr>
          <w:sz w:val="24"/>
          <w:szCs w:val="24"/>
        </w:rPr>
        <w:t xml:space="preserve"> progress toward an expectation that the electric utility’s demand-side programs can achieve a goal of all cost-effective demand-side savings:  </w:t>
      </w:r>
      <w:commentRangeEnd w:id="21"/>
      <w:r w:rsidR="00EC4C16">
        <w:rPr>
          <w:rStyle w:val="CommentReference"/>
        </w:rPr>
        <w:commentReference w:id="21"/>
      </w:r>
    </w:p>
    <w:p w14:paraId="339FD71E" w14:textId="72430301" w:rsidR="00A57303" w:rsidRPr="008036A8" w:rsidRDefault="00A57303" w:rsidP="00753CCE">
      <w:pPr>
        <w:tabs>
          <w:tab w:val="left" w:pos="960"/>
        </w:tabs>
        <w:ind w:firstLine="362"/>
        <w:jc w:val="both"/>
        <w:rPr>
          <w:sz w:val="24"/>
          <w:szCs w:val="24"/>
        </w:rPr>
      </w:pPr>
      <w:r w:rsidRPr="00C30743">
        <w:rPr>
          <w:sz w:val="24"/>
          <w:szCs w:val="24"/>
        </w:rPr>
        <w:t xml:space="preserve">1. </w:t>
      </w:r>
      <w:proofErr w:type="gramStart"/>
      <w:r w:rsidRPr="00C30743">
        <w:rPr>
          <w:sz w:val="24"/>
          <w:szCs w:val="24"/>
        </w:rPr>
        <w:t>For</w:t>
      </w:r>
      <w:proofErr w:type="gramEnd"/>
      <w:r w:rsidRPr="00C30743">
        <w:rPr>
          <w:sz w:val="24"/>
          <w:szCs w:val="24"/>
        </w:rPr>
        <w:t xml:space="preserve"> </w:t>
      </w:r>
      <w:del w:id="22" w:author="Gateley, Curtis" w:date="2015-07-08T14:33:00Z">
        <w:r w:rsidRPr="00C30743" w:rsidDel="00C31B1C">
          <w:rPr>
            <w:sz w:val="24"/>
            <w:szCs w:val="24"/>
          </w:rPr>
          <w:delText>2012</w:delText>
        </w:r>
      </w:del>
      <w:ins w:id="23" w:author="Dietrich, Natelle" w:date="2015-03-04T10:25:00Z">
        <w:r w:rsidR="008036A8" w:rsidRPr="00C30743">
          <w:rPr>
            <w:sz w:val="24"/>
            <w:szCs w:val="24"/>
          </w:rPr>
          <w:t>the utility’s approved first program year</w:t>
        </w:r>
      </w:ins>
      <w:r w:rsidRPr="00C30743">
        <w:rPr>
          <w:sz w:val="24"/>
          <w:szCs w:val="24"/>
        </w:rPr>
        <w:t>: three-tenths</w:t>
      </w:r>
      <w:r w:rsidRPr="008036A8">
        <w:rPr>
          <w:sz w:val="24"/>
          <w:szCs w:val="24"/>
        </w:rPr>
        <w:t xml:space="preserve"> percent (0.3%) of total annual energy and one percent (1.0%) of annual peak demand;</w:t>
      </w:r>
    </w:p>
    <w:p w14:paraId="160C79E2" w14:textId="09725655" w:rsidR="00A57303" w:rsidRPr="008036A8" w:rsidRDefault="00A57303" w:rsidP="00753CCE">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ins w:id="24" w:author="Dietrich, Natelle" w:date="2015-03-04T10:26:00Z">
        <w:r w:rsidR="008036A8">
          <w:rPr>
            <w:sz w:val="24"/>
            <w:szCs w:val="24"/>
          </w:rPr>
          <w:t xml:space="preserve">the utility’s approved </w:t>
        </w:r>
      </w:ins>
      <w:ins w:id="25" w:author="Dietrich, Natelle" w:date="2015-03-04T10:27:00Z">
        <w:r w:rsidR="008036A8">
          <w:rPr>
            <w:sz w:val="24"/>
            <w:szCs w:val="24"/>
          </w:rPr>
          <w:t>second</w:t>
        </w:r>
      </w:ins>
      <w:ins w:id="26" w:author="Dietrich, Natelle" w:date="2015-03-04T10:26:00Z">
        <w:r w:rsidR="008036A8">
          <w:rPr>
            <w:sz w:val="24"/>
            <w:szCs w:val="24"/>
          </w:rPr>
          <w:t xml:space="preserve"> program year</w:t>
        </w:r>
      </w:ins>
      <w:del w:id="27" w:author="Gateley, Curtis" w:date="2015-07-08T14:33:00Z">
        <w:r w:rsidRPr="008036A8" w:rsidDel="00C31B1C">
          <w:rPr>
            <w:sz w:val="24"/>
            <w:szCs w:val="24"/>
          </w:rPr>
          <w:delText>2013</w:delText>
        </w:r>
      </w:del>
      <w:r w:rsidRPr="008036A8">
        <w:rPr>
          <w:sz w:val="24"/>
          <w:szCs w:val="24"/>
        </w:rPr>
        <w:t>: five-tenths percent (0.5%) of total annual energy and one percent (1.0%) of annual peak demand;</w:t>
      </w:r>
    </w:p>
    <w:p w14:paraId="77ACA0B9" w14:textId="55D215AE" w:rsidR="00A57303" w:rsidRPr="008036A8" w:rsidRDefault="00A57303" w:rsidP="00753CCE">
      <w:pPr>
        <w:tabs>
          <w:tab w:val="left" w:pos="960"/>
        </w:tabs>
        <w:ind w:firstLine="362"/>
        <w:jc w:val="both"/>
        <w:rPr>
          <w:sz w:val="24"/>
          <w:szCs w:val="24"/>
        </w:rPr>
      </w:pPr>
      <w:r w:rsidRPr="008036A8">
        <w:rPr>
          <w:sz w:val="24"/>
          <w:szCs w:val="24"/>
        </w:rPr>
        <w:t xml:space="preserve">3. For </w:t>
      </w:r>
      <w:ins w:id="28" w:author="Dietrich, Natelle" w:date="2015-03-04T10:26:00Z">
        <w:r w:rsidR="008036A8">
          <w:rPr>
            <w:sz w:val="24"/>
            <w:szCs w:val="24"/>
          </w:rPr>
          <w:t>the utility’s approved t</w:t>
        </w:r>
      </w:ins>
      <w:ins w:id="29" w:author="Dietrich, Natelle" w:date="2015-03-04T10:27:00Z">
        <w:r w:rsidR="008036A8">
          <w:rPr>
            <w:sz w:val="24"/>
            <w:szCs w:val="24"/>
          </w:rPr>
          <w:t>hird</w:t>
        </w:r>
      </w:ins>
      <w:ins w:id="30"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31" w:author="Gateley, Curtis" w:date="2015-07-08T14:33:00Z">
        <w:r w:rsidRPr="008036A8" w:rsidDel="00C31B1C">
          <w:rPr>
            <w:sz w:val="24"/>
            <w:szCs w:val="24"/>
          </w:rPr>
          <w:delText>2014</w:delText>
        </w:r>
      </w:del>
      <w:r w:rsidRPr="008036A8">
        <w:rPr>
          <w:sz w:val="24"/>
          <w:szCs w:val="24"/>
        </w:rPr>
        <w:t>: seven-tenths percent (0.7%) of total annual energy and one percent (1.0%) of annual peak demand;</w:t>
      </w:r>
    </w:p>
    <w:p w14:paraId="349EE04E" w14:textId="1E107B71" w:rsidR="00A57303" w:rsidRPr="008036A8" w:rsidRDefault="00A57303" w:rsidP="00753CCE">
      <w:pPr>
        <w:tabs>
          <w:tab w:val="left" w:pos="960"/>
        </w:tabs>
        <w:ind w:firstLine="362"/>
        <w:jc w:val="both"/>
        <w:rPr>
          <w:sz w:val="24"/>
          <w:szCs w:val="24"/>
        </w:rPr>
      </w:pPr>
      <w:r w:rsidRPr="008036A8">
        <w:rPr>
          <w:sz w:val="24"/>
          <w:szCs w:val="24"/>
        </w:rPr>
        <w:t xml:space="preserve">4. For </w:t>
      </w:r>
      <w:ins w:id="32" w:author="Dietrich, Natelle" w:date="2015-03-04T10:26:00Z">
        <w:r w:rsidR="008036A8">
          <w:rPr>
            <w:sz w:val="24"/>
            <w:szCs w:val="24"/>
          </w:rPr>
          <w:t xml:space="preserve">the utility’s approved </w:t>
        </w:r>
      </w:ins>
      <w:ins w:id="33" w:author="Dietrich, Natelle" w:date="2015-03-04T10:27:00Z">
        <w:r w:rsidR="008036A8">
          <w:rPr>
            <w:sz w:val="24"/>
            <w:szCs w:val="24"/>
          </w:rPr>
          <w:t>fourth</w:t>
        </w:r>
      </w:ins>
      <w:ins w:id="34"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35" w:author="Gateley, Curtis" w:date="2015-07-08T14:33:00Z">
        <w:r w:rsidRPr="008036A8" w:rsidDel="00C31B1C">
          <w:rPr>
            <w:sz w:val="24"/>
            <w:szCs w:val="24"/>
          </w:rPr>
          <w:delText>2015</w:delText>
        </w:r>
      </w:del>
      <w:r w:rsidRPr="008036A8">
        <w:rPr>
          <w:sz w:val="24"/>
          <w:szCs w:val="24"/>
        </w:rPr>
        <w:t>: nine-tenths percent (0.9%) of total annual energy and one percent (1.0%) of annual peak demand;</w:t>
      </w:r>
    </w:p>
    <w:p w14:paraId="4E0FD6FE" w14:textId="18CFCE85" w:rsidR="00A57303" w:rsidRPr="008036A8" w:rsidRDefault="00A57303" w:rsidP="00753CCE">
      <w:pPr>
        <w:tabs>
          <w:tab w:val="left" w:pos="960"/>
        </w:tabs>
        <w:ind w:firstLine="362"/>
        <w:jc w:val="both"/>
        <w:rPr>
          <w:sz w:val="24"/>
          <w:szCs w:val="24"/>
        </w:rPr>
      </w:pPr>
      <w:r w:rsidRPr="008036A8">
        <w:rPr>
          <w:sz w:val="24"/>
          <w:szCs w:val="24"/>
        </w:rPr>
        <w:t xml:space="preserve">5. For </w:t>
      </w:r>
      <w:ins w:id="36" w:author="Dietrich, Natelle" w:date="2015-03-04T10:26:00Z">
        <w:r w:rsidR="008036A8">
          <w:rPr>
            <w:sz w:val="24"/>
            <w:szCs w:val="24"/>
          </w:rPr>
          <w:t>the utility’s approved f</w:t>
        </w:r>
      </w:ins>
      <w:ins w:id="37" w:author="Dietrich, Natelle" w:date="2015-03-04T10:27:00Z">
        <w:r w:rsidR="008036A8">
          <w:rPr>
            <w:sz w:val="24"/>
            <w:szCs w:val="24"/>
          </w:rPr>
          <w:t>if</w:t>
        </w:r>
      </w:ins>
      <w:ins w:id="38" w:author="Dietrich, Natelle" w:date="2015-03-04T10:26:00Z">
        <w:r w:rsidR="008036A8">
          <w:rPr>
            <w:sz w:val="24"/>
            <w:szCs w:val="24"/>
          </w:rPr>
          <w:t>t</w:t>
        </w:r>
      </w:ins>
      <w:ins w:id="39" w:author="Dietrich, Natelle" w:date="2015-03-04T10:27:00Z">
        <w:r w:rsidR="008036A8">
          <w:rPr>
            <w:sz w:val="24"/>
            <w:szCs w:val="24"/>
          </w:rPr>
          <w:t>h</w:t>
        </w:r>
      </w:ins>
      <w:ins w:id="40"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41" w:author="Gateley, Curtis" w:date="2015-07-08T14:33:00Z">
        <w:r w:rsidRPr="008036A8" w:rsidDel="00C31B1C">
          <w:rPr>
            <w:sz w:val="24"/>
            <w:szCs w:val="24"/>
          </w:rPr>
          <w:delText>2016</w:delText>
        </w:r>
      </w:del>
      <w:r w:rsidRPr="008036A8">
        <w:rPr>
          <w:sz w:val="24"/>
          <w:szCs w:val="24"/>
        </w:rPr>
        <w:t>: one-and-one-tenth percent (1.1%) of total annual energy and one percent (1.0%) of annual peak demand;</w:t>
      </w:r>
    </w:p>
    <w:p w14:paraId="50B7B320" w14:textId="32D30F1A" w:rsidR="00A57303" w:rsidRPr="008036A8" w:rsidRDefault="00A57303" w:rsidP="00753CCE">
      <w:pPr>
        <w:tabs>
          <w:tab w:val="left" w:pos="960"/>
        </w:tabs>
        <w:ind w:firstLine="362"/>
        <w:jc w:val="both"/>
        <w:rPr>
          <w:sz w:val="24"/>
          <w:szCs w:val="24"/>
        </w:rPr>
      </w:pPr>
      <w:r w:rsidRPr="008036A8">
        <w:rPr>
          <w:sz w:val="24"/>
          <w:szCs w:val="24"/>
        </w:rPr>
        <w:t xml:space="preserve">6. For </w:t>
      </w:r>
      <w:ins w:id="42" w:author="Dietrich, Natelle" w:date="2015-03-04T10:26:00Z">
        <w:r w:rsidR="008036A8">
          <w:rPr>
            <w:sz w:val="24"/>
            <w:szCs w:val="24"/>
          </w:rPr>
          <w:t xml:space="preserve">the utility’s approved </w:t>
        </w:r>
      </w:ins>
      <w:ins w:id="43" w:author="Dietrich, Natelle" w:date="2015-03-04T10:27:00Z">
        <w:r w:rsidR="008036A8">
          <w:rPr>
            <w:sz w:val="24"/>
            <w:szCs w:val="24"/>
          </w:rPr>
          <w:t>sixth</w:t>
        </w:r>
      </w:ins>
      <w:ins w:id="44"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45" w:author="Gateley, Curtis" w:date="2015-07-08T14:33:00Z">
        <w:r w:rsidRPr="008036A8" w:rsidDel="00C31B1C">
          <w:rPr>
            <w:sz w:val="24"/>
            <w:szCs w:val="24"/>
          </w:rPr>
          <w:delText>201</w:delText>
        </w:r>
      </w:del>
      <w:del w:id="46" w:author="Gateley, Curtis" w:date="2015-07-08T14:34:00Z">
        <w:r w:rsidRPr="008036A8" w:rsidDel="00C31B1C">
          <w:rPr>
            <w:sz w:val="24"/>
            <w:szCs w:val="24"/>
          </w:rPr>
          <w:delText>7</w:delText>
        </w:r>
      </w:del>
      <w:r w:rsidRPr="008036A8">
        <w:rPr>
          <w:sz w:val="24"/>
          <w:szCs w:val="24"/>
        </w:rPr>
        <w:t>: one-and-three-tenths percent (1.3%) of total annual energy and one percent (1.0%) of annual peak demand;</w:t>
      </w:r>
    </w:p>
    <w:p w14:paraId="325FBF32" w14:textId="373DF611" w:rsidR="00A57303" w:rsidRPr="008036A8" w:rsidRDefault="00A57303" w:rsidP="00753CCE">
      <w:pPr>
        <w:tabs>
          <w:tab w:val="left" w:pos="960"/>
        </w:tabs>
        <w:ind w:firstLine="362"/>
        <w:jc w:val="both"/>
        <w:rPr>
          <w:sz w:val="24"/>
          <w:szCs w:val="24"/>
        </w:rPr>
      </w:pPr>
      <w:r w:rsidRPr="008036A8">
        <w:rPr>
          <w:sz w:val="24"/>
          <w:szCs w:val="24"/>
        </w:rPr>
        <w:t xml:space="preserve">7. For </w:t>
      </w:r>
      <w:ins w:id="47" w:author="Dietrich, Natelle" w:date="2015-03-04T10:26:00Z">
        <w:r w:rsidR="008036A8">
          <w:rPr>
            <w:sz w:val="24"/>
            <w:szCs w:val="24"/>
          </w:rPr>
          <w:t xml:space="preserve">the utility’s approved </w:t>
        </w:r>
      </w:ins>
      <w:ins w:id="48" w:author="Dietrich, Natelle" w:date="2015-03-04T10:27:00Z">
        <w:r w:rsidR="008036A8">
          <w:rPr>
            <w:sz w:val="24"/>
            <w:szCs w:val="24"/>
          </w:rPr>
          <w:t>seventh</w:t>
        </w:r>
      </w:ins>
      <w:ins w:id="49"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50" w:author="Gateley, Curtis" w:date="2015-07-08T14:34:00Z">
        <w:r w:rsidRPr="008036A8" w:rsidDel="00C31B1C">
          <w:rPr>
            <w:sz w:val="24"/>
            <w:szCs w:val="24"/>
          </w:rPr>
          <w:delText>2018</w:delText>
        </w:r>
      </w:del>
      <w:r w:rsidRPr="008036A8">
        <w:rPr>
          <w:sz w:val="24"/>
          <w:szCs w:val="24"/>
        </w:rPr>
        <w:t>: one-and-five-tenths percent (1.5%) of total annual energy and one percent (1.0%) of annual peak demand;</w:t>
      </w:r>
    </w:p>
    <w:p w14:paraId="1E36C293" w14:textId="1ADD61EE" w:rsidR="00A57303" w:rsidRPr="008036A8" w:rsidRDefault="00A57303" w:rsidP="00753CCE">
      <w:pPr>
        <w:tabs>
          <w:tab w:val="left" w:pos="960"/>
        </w:tabs>
        <w:ind w:firstLine="362"/>
        <w:jc w:val="both"/>
        <w:rPr>
          <w:sz w:val="24"/>
          <w:szCs w:val="24"/>
        </w:rPr>
      </w:pPr>
      <w:r w:rsidRPr="008036A8">
        <w:rPr>
          <w:sz w:val="24"/>
          <w:szCs w:val="24"/>
        </w:rPr>
        <w:t xml:space="preserve">8. For </w:t>
      </w:r>
      <w:ins w:id="51" w:author="Dietrich, Natelle" w:date="2015-03-04T10:26:00Z">
        <w:r w:rsidR="008036A8">
          <w:rPr>
            <w:sz w:val="24"/>
            <w:szCs w:val="24"/>
          </w:rPr>
          <w:t xml:space="preserve">the utility’s approved </w:t>
        </w:r>
      </w:ins>
      <w:ins w:id="52" w:author="Dietrich, Natelle" w:date="2015-03-04T10:27:00Z">
        <w:r w:rsidR="008036A8">
          <w:rPr>
            <w:sz w:val="24"/>
            <w:szCs w:val="24"/>
          </w:rPr>
          <w:t>eigh</w:t>
        </w:r>
      </w:ins>
      <w:ins w:id="53" w:author="Dietrich, Natelle" w:date="2015-03-04T10:26:00Z">
        <w:r w:rsidR="008036A8">
          <w:rPr>
            <w:sz w:val="24"/>
            <w:szCs w:val="24"/>
          </w:rPr>
          <w:t>t</w:t>
        </w:r>
      </w:ins>
      <w:ins w:id="54" w:author="Dietrich, Natelle" w:date="2015-03-04T10:27:00Z">
        <w:r w:rsidR="008036A8">
          <w:rPr>
            <w:sz w:val="24"/>
            <w:szCs w:val="24"/>
          </w:rPr>
          <w:t>h</w:t>
        </w:r>
      </w:ins>
      <w:ins w:id="55" w:author="Dietrich, Natelle" w:date="2015-03-04T10:26:00Z">
        <w:r w:rsidR="008036A8">
          <w:rPr>
            <w:sz w:val="24"/>
            <w:szCs w:val="24"/>
          </w:rPr>
          <w:t xml:space="preserve"> program </w:t>
        </w:r>
        <w:proofErr w:type="gramStart"/>
        <w:r w:rsidR="008036A8">
          <w:rPr>
            <w:sz w:val="24"/>
            <w:szCs w:val="24"/>
          </w:rPr>
          <w:t>year</w:t>
        </w:r>
        <w:r w:rsidR="008036A8" w:rsidRPr="008036A8">
          <w:rPr>
            <w:sz w:val="24"/>
            <w:szCs w:val="24"/>
          </w:rPr>
          <w:t xml:space="preserve"> </w:t>
        </w:r>
      </w:ins>
      <w:proofErr w:type="gramEnd"/>
      <w:del w:id="56" w:author="Gateley, Curtis" w:date="2015-07-08T14:34:00Z">
        <w:r w:rsidRPr="008036A8" w:rsidDel="00C31B1C">
          <w:rPr>
            <w:sz w:val="24"/>
            <w:szCs w:val="24"/>
          </w:rPr>
          <w:delText>2019</w:delText>
        </w:r>
      </w:del>
      <w:r w:rsidRPr="008036A8">
        <w:rPr>
          <w:sz w:val="24"/>
          <w:szCs w:val="24"/>
        </w:rPr>
        <w:t>: one-and-seven-tenths percent (1.7%) of total annual energy and one percent (1.0%) of annual peak demand; and</w:t>
      </w:r>
    </w:p>
    <w:p w14:paraId="35D339F9" w14:textId="67B948D0" w:rsidR="00A57303" w:rsidRDefault="00A57303" w:rsidP="00753CCE">
      <w:pPr>
        <w:tabs>
          <w:tab w:val="left" w:pos="960"/>
        </w:tabs>
        <w:ind w:firstLine="362"/>
        <w:jc w:val="both"/>
        <w:rPr>
          <w:ins w:id="57" w:author="Gateley, Curtis" w:date="2015-03-10T10:57:00Z"/>
          <w:sz w:val="24"/>
          <w:szCs w:val="24"/>
        </w:rPr>
      </w:pPr>
      <w:r w:rsidRPr="008036A8">
        <w:rPr>
          <w:sz w:val="24"/>
          <w:szCs w:val="24"/>
        </w:rPr>
        <w:t xml:space="preserve">9. For </w:t>
      </w:r>
      <w:ins w:id="58" w:author="Dietrich, Natelle" w:date="2015-03-04T10:26:00Z">
        <w:r w:rsidR="008036A8">
          <w:rPr>
            <w:sz w:val="24"/>
            <w:szCs w:val="24"/>
          </w:rPr>
          <w:t xml:space="preserve">the </w:t>
        </w:r>
        <w:proofErr w:type="gramStart"/>
        <w:r w:rsidR="008036A8">
          <w:rPr>
            <w:sz w:val="24"/>
            <w:szCs w:val="24"/>
          </w:rPr>
          <w:t>utility’s</w:t>
        </w:r>
        <w:proofErr w:type="gramEnd"/>
        <w:r w:rsidR="008036A8">
          <w:rPr>
            <w:sz w:val="24"/>
            <w:szCs w:val="24"/>
          </w:rPr>
          <w:t xml:space="preserve"> approved </w:t>
        </w:r>
      </w:ins>
      <w:ins w:id="59" w:author="Dietrich, Natelle" w:date="2015-03-04T10:27:00Z">
        <w:r w:rsidR="008036A8">
          <w:rPr>
            <w:sz w:val="24"/>
            <w:szCs w:val="24"/>
          </w:rPr>
          <w:t>ninth and subsequent</w:t>
        </w:r>
      </w:ins>
      <w:ins w:id="60" w:author="Dietrich, Natelle" w:date="2015-03-04T10:26:00Z">
        <w:r w:rsidR="008036A8">
          <w:rPr>
            <w:sz w:val="24"/>
            <w:szCs w:val="24"/>
          </w:rPr>
          <w:t xml:space="preserve"> program year</w:t>
        </w:r>
      </w:ins>
      <w:ins w:id="61" w:author="Dietrich, Natelle" w:date="2015-03-04T10:28:00Z">
        <w:r w:rsidR="008036A8">
          <w:rPr>
            <w:sz w:val="24"/>
            <w:szCs w:val="24"/>
          </w:rPr>
          <w:t>s</w:t>
        </w:r>
      </w:ins>
      <w:del w:id="62" w:author="Gateley, Curtis" w:date="2015-07-08T14:34:00Z">
        <w:r w:rsidRPr="008036A8" w:rsidDel="00C31B1C">
          <w:rPr>
            <w:sz w:val="24"/>
            <w:szCs w:val="24"/>
          </w:rPr>
          <w:delText>2020</w:delText>
        </w:r>
      </w:del>
      <w:r w:rsidRPr="008036A8">
        <w:rPr>
          <w:sz w:val="24"/>
          <w:szCs w:val="24"/>
        </w:rPr>
        <w:t xml:space="preserve"> and for subsequent years, unless additional energy savings and demand savings goals are established by the commission: one-and-nine-tenths percent (1.9%) of total annual energy and one percent (1.0%) of annual peak demand each year.</w:t>
      </w:r>
      <w:ins w:id="63" w:author="Page 1" w:date="2015-03-24T11:04:00Z">
        <w:r w:rsidR="0033041F">
          <w:rPr>
            <w:sz w:val="24"/>
            <w:szCs w:val="24"/>
          </w:rPr>
          <w:t xml:space="preserve"> </w:t>
        </w:r>
      </w:ins>
      <w:ins w:id="64" w:author="Administrator" w:date="2015-05-12T14:41:00Z">
        <w:r w:rsidR="00FB4262">
          <w:rPr>
            <w:sz w:val="24"/>
            <w:szCs w:val="24"/>
          </w:rPr>
          <w:t xml:space="preserve"> </w:t>
        </w:r>
      </w:ins>
    </w:p>
    <w:p w14:paraId="0363E49F" w14:textId="77777777" w:rsidR="000F237E" w:rsidRPr="008036A8" w:rsidDel="005E0F15" w:rsidRDefault="005E0F15" w:rsidP="003A3333">
      <w:pPr>
        <w:tabs>
          <w:tab w:val="left" w:pos="960"/>
        </w:tabs>
        <w:ind w:firstLine="362"/>
        <w:jc w:val="both"/>
        <w:rPr>
          <w:del w:id="65" w:author="Gateley, Curtis" w:date="2015-04-21T13:58:00Z"/>
          <w:sz w:val="24"/>
          <w:szCs w:val="24"/>
        </w:rPr>
      </w:pPr>
      <w:ins w:id="66" w:author="Gateley, Curtis" w:date="2015-04-21T13:58:00Z">
        <w:r w:rsidRPr="008036A8" w:rsidDel="005E0F15">
          <w:rPr>
            <w:sz w:val="24"/>
            <w:szCs w:val="24"/>
          </w:rPr>
          <w:t xml:space="preserve"> </w:t>
        </w:r>
      </w:ins>
    </w:p>
    <w:p w14:paraId="2A464F1A" w14:textId="6EEBA206" w:rsidR="00A57303" w:rsidRPr="008036A8" w:rsidRDefault="00A57303" w:rsidP="003A3333">
      <w:pPr>
        <w:tabs>
          <w:tab w:val="left" w:pos="840"/>
        </w:tabs>
        <w:ind w:firstLine="181"/>
        <w:jc w:val="both"/>
        <w:rPr>
          <w:sz w:val="24"/>
          <w:szCs w:val="24"/>
        </w:rPr>
      </w:pPr>
      <w:r w:rsidRPr="008036A8">
        <w:rPr>
          <w:sz w:val="24"/>
          <w:szCs w:val="24"/>
        </w:rPr>
        <w:t xml:space="preserve">(B) The commission shall also use the greater of </w:t>
      </w:r>
      <w:r w:rsidRPr="00BA39D4">
        <w:rPr>
          <w:sz w:val="24"/>
          <w:szCs w:val="24"/>
        </w:rPr>
        <w:t xml:space="preserve">the cumulative realistic </w:t>
      </w:r>
      <w:ins w:id="67" w:author="Gateley, Curtis" w:date="2015-04-21T13:58:00Z">
        <w:r w:rsidR="005E0F15" w:rsidRPr="00BA39D4">
          <w:rPr>
            <w:sz w:val="24"/>
            <w:szCs w:val="24"/>
          </w:rPr>
          <w:t>amount of</w:t>
        </w:r>
      </w:ins>
      <w:del w:id="68" w:author="Gateley, Curtis" w:date="2015-04-21T13:58:00Z">
        <w:r w:rsidRPr="00BA39D4" w:rsidDel="005E0F15">
          <w:rPr>
            <w:sz w:val="24"/>
            <w:szCs w:val="24"/>
          </w:rPr>
          <w:delText>achie</w:delText>
        </w:r>
      </w:del>
      <w:del w:id="69" w:author="Gateley, Curtis" w:date="2015-04-21T13:59:00Z">
        <w:r w:rsidRPr="00BA39D4" w:rsidDel="005E0F15">
          <w:rPr>
            <w:sz w:val="24"/>
            <w:szCs w:val="24"/>
          </w:rPr>
          <w:delText>vable</w:delText>
        </w:r>
      </w:del>
      <w:r w:rsidRPr="00BA39D4">
        <w:rPr>
          <w:sz w:val="24"/>
          <w:szCs w:val="24"/>
        </w:rPr>
        <w:t xml:space="preserve"> energy savings and demand savings </w:t>
      </w:r>
      <w:ins w:id="70" w:author="Gateley, Curtis" w:date="2015-04-21T13:59:00Z">
        <w:r w:rsidR="005E0F15" w:rsidRPr="00BA39D4">
          <w:rPr>
            <w:sz w:val="24"/>
            <w:szCs w:val="24"/>
          </w:rPr>
          <w:t xml:space="preserve">that is </w:t>
        </w:r>
      </w:ins>
      <w:del w:id="71" w:author="Gateley, Curtis" w:date="2015-04-21T13:59:00Z">
        <w:r w:rsidRPr="00BA39D4" w:rsidDel="005E0F15">
          <w:rPr>
            <w:sz w:val="24"/>
            <w:szCs w:val="24"/>
          </w:rPr>
          <w:delText xml:space="preserve">as </w:delText>
        </w:r>
      </w:del>
      <w:r w:rsidRPr="00BA39D4">
        <w:rPr>
          <w:sz w:val="24"/>
          <w:szCs w:val="24"/>
        </w:rPr>
        <w:t>determined</w:t>
      </w:r>
      <w:ins w:id="72" w:author="Gateley, Curtis" w:date="2015-04-21T13:59:00Z">
        <w:r w:rsidR="005E0F15" w:rsidRPr="00BA39D4">
          <w:rPr>
            <w:sz w:val="24"/>
            <w:szCs w:val="24"/>
          </w:rPr>
          <w:t xml:space="preserve"> to be cost-effectively achievable</w:t>
        </w:r>
      </w:ins>
      <w:r w:rsidRPr="00BA39D4">
        <w:rPr>
          <w:sz w:val="24"/>
          <w:szCs w:val="24"/>
        </w:rPr>
        <w:t xml:space="preserve"> through</w:t>
      </w:r>
      <w:del w:id="73" w:author="Gateley, Curtis" w:date="2015-06-24T08:33:00Z">
        <w:r w:rsidRPr="00BA39D4" w:rsidDel="00EF6950">
          <w:rPr>
            <w:sz w:val="24"/>
            <w:szCs w:val="24"/>
          </w:rPr>
          <w:delText xml:space="preserve"> </w:delText>
        </w:r>
        <w:r w:rsidRPr="00FB7101" w:rsidDel="00EF6950">
          <w:rPr>
            <w:sz w:val="24"/>
            <w:szCs w:val="24"/>
          </w:rPr>
          <w:delText>the utility’s</w:delText>
        </w:r>
      </w:del>
      <w:ins w:id="74" w:author="Gateley, Curtis" w:date="2015-06-24T08:33:00Z">
        <w:r w:rsidR="00EF6950" w:rsidRPr="00FB7101">
          <w:rPr>
            <w:sz w:val="24"/>
            <w:szCs w:val="24"/>
          </w:rPr>
          <w:t xml:space="preserve"> a</w:t>
        </w:r>
      </w:ins>
      <w:r w:rsidRPr="00BA39D4">
        <w:rPr>
          <w:sz w:val="24"/>
          <w:szCs w:val="24"/>
        </w:rPr>
        <w:t xml:space="preserve"> market potential study or the following cumulative demand-side savings goals as a guideline to review </w:t>
      </w:r>
      <w:ins w:id="75" w:author="Gateley, Curtis" w:date="2015-04-21T13:59:00Z">
        <w:r w:rsidR="005E0F15" w:rsidRPr="009E6EA7">
          <w:rPr>
            <w:strike/>
            <w:sz w:val="24"/>
            <w:szCs w:val="24"/>
          </w:rPr>
          <w:t>and approve</w:t>
        </w:r>
      </w:ins>
      <w:ins w:id="76" w:author="Gateley, Curtis" w:date="2015-04-21T14:02:00Z">
        <w:r w:rsidR="001B56EC" w:rsidRPr="009E6EA7">
          <w:rPr>
            <w:strike/>
            <w:sz w:val="24"/>
            <w:szCs w:val="24"/>
          </w:rPr>
          <w:t xml:space="preserve"> demand-side plans and</w:t>
        </w:r>
        <w:r w:rsidR="001B56EC" w:rsidRPr="00BA39D4">
          <w:rPr>
            <w:sz w:val="24"/>
            <w:szCs w:val="24"/>
          </w:rPr>
          <w:t xml:space="preserve"> </w:t>
        </w:r>
      </w:ins>
      <w:r w:rsidRPr="00BA39D4">
        <w:rPr>
          <w:sz w:val="24"/>
          <w:szCs w:val="24"/>
        </w:rPr>
        <w:t>progress toward an expectation that the electric utility’s demand-side programs can achieve a goal of all cost-effective demand-side savings:</w:t>
      </w:r>
      <w:ins w:id="77" w:author="Administrator" w:date="2015-05-12T14:46:00Z">
        <w:r w:rsidR="00FB4262">
          <w:rPr>
            <w:sz w:val="24"/>
            <w:szCs w:val="24"/>
          </w:rPr>
          <w:t xml:space="preserve">  </w:t>
        </w:r>
      </w:ins>
    </w:p>
    <w:p w14:paraId="665559C8" w14:textId="0E31EAF7" w:rsidR="00A57303" w:rsidRPr="008036A8" w:rsidRDefault="00A57303" w:rsidP="00753CCE">
      <w:pPr>
        <w:tabs>
          <w:tab w:val="left" w:pos="960"/>
        </w:tabs>
        <w:ind w:firstLine="362"/>
        <w:jc w:val="both"/>
        <w:rPr>
          <w:sz w:val="24"/>
          <w:szCs w:val="24"/>
        </w:rPr>
      </w:pPr>
      <w:r w:rsidRPr="008036A8">
        <w:rPr>
          <w:sz w:val="24"/>
          <w:szCs w:val="24"/>
        </w:rPr>
        <w:t xml:space="preserve">1. </w:t>
      </w:r>
      <w:proofErr w:type="gramStart"/>
      <w:r w:rsidRPr="008036A8">
        <w:rPr>
          <w:sz w:val="24"/>
          <w:szCs w:val="24"/>
        </w:rPr>
        <w:t>For</w:t>
      </w:r>
      <w:proofErr w:type="gramEnd"/>
      <w:r w:rsidRPr="008036A8">
        <w:rPr>
          <w:sz w:val="24"/>
          <w:szCs w:val="24"/>
        </w:rPr>
        <w:t xml:space="preserve"> </w:t>
      </w:r>
      <w:ins w:id="78" w:author="Dietrich, Natelle" w:date="2015-03-04T10:33:00Z">
        <w:r w:rsidR="00B71746">
          <w:rPr>
            <w:sz w:val="24"/>
            <w:szCs w:val="24"/>
          </w:rPr>
          <w:t>the utility’s approved first program year</w:t>
        </w:r>
      </w:ins>
      <w:del w:id="79" w:author="Gateley, Curtis" w:date="2015-07-08T14:34:00Z">
        <w:r w:rsidRPr="008036A8" w:rsidDel="00C31B1C">
          <w:rPr>
            <w:sz w:val="24"/>
            <w:szCs w:val="24"/>
          </w:rPr>
          <w:delText>2012</w:delText>
        </w:r>
      </w:del>
      <w:r w:rsidRPr="008036A8">
        <w:rPr>
          <w:sz w:val="24"/>
          <w:szCs w:val="24"/>
        </w:rPr>
        <w:t>: three-tenths percent (0.3%) of total annual energy and one percent (1.0%) of annual peak demand;</w:t>
      </w:r>
    </w:p>
    <w:p w14:paraId="7362367A" w14:textId="4DBE13AF" w:rsidR="00A57303" w:rsidRPr="008036A8" w:rsidRDefault="00A57303" w:rsidP="00753CCE">
      <w:pPr>
        <w:tabs>
          <w:tab w:val="left" w:pos="960"/>
        </w:tabs>
        <w:ind w:firstLine="362"/>
        <w:jc w:val="both"/>
        <w:rPr>
          <w:sz w:val="24"/>
          <w:szCs w:val="24"/>
        </w:rPr>
      </w:pPr>
      <w:r w:rsidRPr="008036A8">
        <w:rPr>
          <w:sz w:val="24"/>
          <w:szCs w:val="24"/>
        </w:rPr>
        <w:lastRenderedPageBreak/>
        <w:t xml:space="preserve">2. </w:t>
      </w:r>
      <w:proofErr w:type="gramStart"/>
      <w:r w:rsidRPr="008036A8">
        <w:rPr>
          <w:sz w:val="24"/>
          <w:szCs w:val="24"/>
        </w:rPr>
        <w:t>For</w:t>
      </w:r>
      <w:proofErr w:type="gramEnd"/>
      <w:r w:rsidRPr="008036A8">
        <w:rPr>
          <w:sz w:val="24"/>
          <w:szCs w:val="24"/>
        </w:rPr>
        <w:t xml:space="preserve"> </w:t>
      </w:r>
      <w:ins w:id="80" w:author="Dietrich, Natelle" w:date="2015-03-04T10:33:00Z">
        <w:r w:rsidR="00B71746">
          <w:rPr>
            <w:sz w:val="24"/>
            <w:szCs w:val="24"/>
          </w:rPr>
          <w:t xml:space="preserve">the utility’s approved </w:t>
        </w:r>
      </w:ins>
      <w:ins w:id="81" w:author="Dietrich, Natelle" w:date="2015-03-04T10:37:00Z">
        <w:r w:rsidR="00B71746">
          <w:rPr>
            <w:sz w:val="24"/>
            <w:szCs w:val="24"/>
          </w:rPr>
          <w:t>second</w:t>
        </w:r>
      </w:ins>
      <w:ins w:id="82" w:author="Dietrich, Natelle" w:date="2015-03-04T10:33:00Z">
        <w:r w:rsidR="00B71746">
          <w:rPr>
            <w:sz w:val="24"/>
            <w:szCs w:val="24"/>
          </w:rPr>
          <w:t xml:space="preserve"> program year</w:t>
        </w:r>
      </w:ins>
      <w:del w:id="83" w:author="Gateley, Curtis" w:date="2015-07-08T14:34:00Z">
        <w:r w:rsidRPr="008036A8" w:rsidDel="00C31B1C">
          <w:rPr>
            <w:sz w:val="24"/>
            <w:szCs w:val="24"/>
          </w:rPr>
          <w:delText>2013</w:delText>
        </w:r>
      </w:del>
      <w:r w:rsidRPr="008036A8">
        <w:rPr>
          <w:sz w:val="24"/>
          <w:szCs w:val="24"/>
        </w:rPr>
        <w:t>: eight-tenths percent (0.8%) of total annual energy and two percent (2.0%) of annual peak demand;</w:t>
      </w:r>
      <w:ins w:id="84" w:author="Administrator" w:date="2015-05-12T14:48:00Z">
        <w:r w:rsidR="00FB4262">
          <w:rPr>
            <w:sz w:val="24"/>
            <w:szCs w:val="24"/>
          </w:rPr>
          <w:t xml:space="preserve"> </w:t>
        </w:r>
      </w:ins>
    </w:p>
    <w:p w14:paraId="19D0EAF2" w14:textId="4109F080" w:rsidR="00A57303" w:rsidRPr="008036A8" w:rsidRDefault="00A57303" w:rsidP="00753CCE">
      <w:pPr>
        <w:tabs>
          <w:tab w:val="left" w:pos="960"/>
        </w:tabs>
        <w:ind w:firstLine="362"/>
        <w:jc w:val="both"/>
        <w:rPr>
          <w:sz w:val="24"/>
          <w:szCs w:val="24"/>
        </w:rPr>
      </w:pPr>
      <w:r w:rsidRPr="008036A8">
        <w:rPr>
          <w:sz w:val="24"/>
          <w:szCs w:val="24"/>
        </w:rPr>
        <w:t xml:space="preserve">3. </w:t>
      </w:r>
      <w:proofErr w:type="gramStart"/>
      <w:r w:rsidRPr="008036A8">
        <w:rPr>
          <w:sz w:val="24"/>
          <w:szCs w:val="24"/>
        </w:rPr>
        <w:t>For</w:t>
      </w:r>
      <w:proofErr w:type="gramEnd"/>
      <w:r w:rsidRPr="008036A8">
        <w:rPr>
          <w:sz w:val="24"/>
          <w:szCs w:val="24"/>
        </w:rPr>
        <w:t xml:space="preserve"> </w:t>
      </w:r>
      <w:ins w:id="85" w:author="Dietrich, Natelle" w:date="2015-03-04T10:33:00Z">
        <w:r w:rsidR="00B71746">
          <w:rPr>
            <w:sz w:val="24"/>
            <w:szCs w:val="24"/>
          </w:rPr>
          <w:t xml:space="preserve">the utility’s approved </w:t>
        </w:r>
      </w:ins>
      <w:ins w:id="86" w:author="Dietrich, Natelle" w:date="2015-03-04T10:37:00Z">
        <w:r w:rsidR="00B71746">
          <w:rPr>
            <w:sz w:val="24"/>
            <w:szCs w:val="24"/>
          </w:rPr>
          <w:t>third</w:t>
        </w:r>
      </w:ins>
      <w:ins w:id="87" w:author="Dietrich, Natelle" w:date="2015-03-04T10:33:00Z">
        <w:r w:rsidR="00B71746">
          <w:rPr>
            <w:sz w:val="24"/>
            <w:szCs w:val="24"/>
          </w:rPr>
          <w:t xml:space="preserve"> program year</w:t>
        </w:r>
      </w:ins>
      <w:del w:id="88" w:author="Gateley, Curtis" w:date="2015-07-08T14:34:00Z">
        <w:r w:rsidRPr="008036A8" w:rsidDel="00C31B1C">
          <w:rPr>
            <w:sz w:val="24"/>
            <w:szCs w:val="24"/>
          </w:rPr>
          <w:delText>2014</w:delText>
        </w:r>
      </w:del>
      <w:r w:rsidRPr="008036A8">
        <w:rPr>
          <w:sz w:val="24"/>
          <w:szCs w:val="24"/>
        </w:rPr>
        <w:t>: one-and-five-tenths percent (1.5%) of total annual energy and three percent (3.0%) of annual peak demand;</w:t>
      </w:r>
    </w:p>
    <w:p w14:paraId="7ED20CDE" w14:textId="0B15CEED" w:rsidR="00A57303" w:rsidRPr="008036A8" w:rsidRDefault="00A57303" w:rsidP="00753CCE">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ins w:id="89" w:author="Dietrich, Natelle" w:date="2015-03-04T10:33:00Z">
        <w:r w:rsidR="00B71746">
          <w:rPr>
            <w:sz w:val="24"/>
            <w:szCs w:val="24"/>
          </w:rPr>
          <w:t xml:space="preserve">the utility’s approved </w:t>
        </w:r>
      </w:ins>
      <w:ins w:id="90" w:author="Dietrich, Natelle" w:date="2015-03-04T10:37:00Z">
        <w:r w:rsidR="00B71746">
          <w:rPr>
            <w:sz w:val="24"/>
            <w:szCs w:val="24"/>
          </w:rPr>
          <w:t>fourth</w:t>
        </w:r>
      </w:ins>
      <w:ins w:id="91" w:author="Dietrich, Natelle" w:date="2015-03-04T10:33:00Z">
        <w:r w:rsidR="00B71746">
          <w:rPr>
            <w:sz w:val="24"/>
            <w:szCs w:val="24"/>
          </w:rPr>
          <w:t xml:space="preserve"> program year</w:t>
        </w:r>
      </w:ins>
      <w:del w:id="92" w:author="Gateley, Curtis" w:date="2015-07-08T14:34:00Z">
        <w:r w:rsidRPr="008036A8" w:rsidDel="00C31B1C">
          <w:rPr>
            <w:sz w:val="24"/>
            <w:szCs w:val="24"/>
          </w:rPr>
          <w:delText>2015</w:delText>
        </w:r>
      </w:del>
      <w:r w:rsidRPr="008036A8">
        <w:rPr>
          <w:sz w:val="24"/>
          <w:szCs w:val="24"/>
        </w:rPr>
        <w:t>: two-and-four-tenths percent (2.4%) of total annual energy and four percent (4.0%) of annual peak demand;</w:t>
      </w:r>
    </w:p>
    <w:p w14:paraId="5B44A160" w14:textId="22E10CEE" w:rsidR="00A57303" w:rsidRPr="008036A8" w:rsidRDefault="00A57303" w:rsidP="00753CCE">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ins w:id="93" w:author="Dietrich, Natelle" w:date="2015-03-04T10:33:00Z">
        <w:r w:rsidR="00B71746">
          <w:rPr>
            <w:sz w:val="24"/>
            <w:szCs w:val="24"/>
          </w:rPr>
          <w:t>the utility’s approved fi</w:t>
        </w:r>
      </w:ins>
      <w:ins w:id="94" w:author="Dietrich, Natelle" w:date="2015-03-04T10:37:00Z">
        <w:r w:rsidR="00B71746">
          <w:rPr>
            <w:sz w:val="24"/>
            <w:szCs w:val="24"/>
          </w:rPr>
          <w:t>f</w:t>
        </w:r>
      </w:ins>
      <w:ins w:id="95" w:author="Dietrich, Natelle" w:date="2015-03-04T10:33:00Z">
        <w:r w:rsidR="00B71746">
          <w:rPr>
            <w:sz w:val="24"/>
            <w:szCs w:val="24"/>
          </w:rPr>
          <w:t>t</w:t>
        </w:r>
      </w:ins>
      <w:ins w:id="96" w:author="Dietrich, Natelle" w:date="2015-03-04T10:37:00Z">
        <w:r w:rsidR="00B71746">
          <w:rPr>
            <w:sz w:val="24"/>
            <w:szCs w:val="24"/>
          </w:rPr>
          <w:t>h</w:t>
        </w:r>
      </w:ins>
      <w:ins w:id="97" w:author="Dietrich, Natelle" w:date="2015-03-04T10:33:00Z">
        <w:r w:rsidR="00B71746">
          <w:rPr>
            <w:sz w:val="24"/>
            <w:szCs w:val="24"/>
          </w:rPr>
          <w:t xml:space="preserve"> program year</w:t>
        </w:r>
      </w:ins>
      <w:del w:id="98" w:author="Gateley, Curtis" w:date="2015-07-08T14:34:00Z">
        <w:r w:rsidRPr="008036A8" w:rsidDel="00C31B1C">
          <w:rPr>
            <w:sz w:val="24"/>
            <w:szCs w:val="24"/>
          </w:rPr>
          <w:delText>2016</w:delText>
        </w:r>
      </w:del>
      <w:r w:rsidRPr="008036A8">
        <w:rPr>
          <w:sz w:val="24"/>
          <w:szCs w:val="24"/>
        </w:rPr>
        <w:t>: three-and-five-tenths percent (3.5%) of total annual energy and five percent (5.0%) of annual peak demand;</w:t>
      </w:r>
    </w:p>
    <w:p w14:paraId="72EFBC1C" w14:textId="07E28778" w:rsidR="00A57303" w:rsidRPr="008036A8" w:rsidRDefault="00A57303" w:rsidP="00753CCE">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ins w:id="99" w:author="Dietrich, Natelle" w:date="2015-03-04T10:33:00Z">
        <w:r w:rsidR="00B71746">
          <w:rPr>
            <w:sz w:val="24"/>
            <w:szCs w:val="24"/>
          </w:rPr>
          <w:t xml:space="preserve">the utility’s approved </w:t>
        </w:r>
      </w:ins>
      <w:ins w:id="100" w:author="Dietrich, Natelle" w:date="2015-03-04T10:37:00Z">
        <w:r w:rsidR="00B71746">
          <w:rPr>
            <w:sz w:val="24"/>
            <w:szCs w:val="24"/>
          </w:rPr>
          <w:t>sixth</w:t>
        </w:r>
      </w:ins>
      <w:ins w:id="101" w:author="Dietrich, Natelle" w:date="2015-03-04T10:33:00Z">
        <w:r w:rsidR="00B71746">
          <w:rPr>
            <w:sz w:val="24"/>
            <w:szCs w:val="24"/>
          </w:rPr>
          <w:t xml:space="preserve"> program year</w:t>
        </w:r>
      </w:ins>
      <w:del w:id="102" w:author="Gateley, Curtis" w:date="2015-07-08T14:34:00Z">
        <w:r w:rsidRPr="008036A8" w:rsidDel="00C31B1C">
          <w:rPr>
            <w:sz w:val="24"/>
            <w:szCs w:val="24"/>
          </w:rPr>
          <w:delText>2017</w:delText>
        </w:r>
      </w:del>
      <w:r w:rsidRPr="008036A8">
        <w:rPr>
          <w:sz w:val="24"/>
          <w:szCs w:val="24"/>
        </w:rPr>
        <w:t>: four-and-eight-tenths percent (4.8%) of total annual energy and six percent (6.0%) of annual peak demand;</w:t>
      </w:r>
    </w:p>
    <w:p w14:paraId="72106F03" w14:textId="6449FE19" w:rsidR="00A57303" w:rsidRPr="008036A8" w:rsidRDefault="00A57303" w:rsidP="00753CCE">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ins w:id="103" w:author="Dietrich, Natelle" w:date="2015-03-04T10:33:00Z">
        <w:r w:rsidR="00B71746">
          <w:rPr>
            <w:sz w:val="24"/>
            <w:szCs w:val="24"/>
          </w:rPr>
          <w:t xml:space="preserve">the utility’s approved </w:t>
        </w:r>
      </w:ins>
      <w:ins w:id="104" w:author="Dietrich, Natelle" w:date="2015-03-04T10:37:00Z">
        <w:r w:rsidR="00B71746">
          <w:rPr>
            <w:sz w:val="24"/>
            <w:szCs w:val="24"/>
          </w:rPr>
          <w:t>seven</w:t>
        </w:r>
      </w:ins>
      <w:ins w:id="105" w:author="Dietrich, Natelle" w:date="2015-03-04T10:33:00Z">
        <w:r w:rsidR="00B71746">
          <w:rPr>
            <w:sz w:val="24"/>
            <w:szCs w:val="24"/>
          </w:rPr>
          <w:t>t</w:t>
        </w:r>
      </w:ins>
      <w:ins w:id="106" w:author="Dietrich, Natelle" w:date="2015-03-04T10:37:00Z">
        <w:r w:rsidR="00B71746">
          <w:rPr>
            <w:sz w:val="24"/>
            <w:szCs w:val="24"/>
          </w:rPr>
          <w:t>h</w:t>
        </w:r>
      </w:ins>
      <w:ins w:id="107" w:author="Dietrich, Natelle" w:date="2015-03-04T10:33:00Z">
        <w:r w:rsidR="00B71746">
          <w:rPr>
            <w:sz w:val="24"/>
            <w:szCs w:val="24"/>
          </w:rPr>
          <w:t xml:space="preserve"> program year</w:t>
        </w:r>
      </w:ins>
      <w:del w:id="108" w:author="Gateley, Curtis" w:date="2015-07-08T14:34:00Z">
        <w:r w:rsidRPr="008036A8" w:rsidDel="00C31B1C">
          <w:rPr>
            <w:sz w:val="24"/>
            <w:szCs w:val="24"/>
          </w:rPr>
          <w:delText>2018</w:delText>
        </w:r>
      </w:del>
      <w:r w:rsidRPr="008036A8">
        <w:rPr>
          <w:sz w:val="24"/>
          <w:szCs w:val="24"/>
        </w:rPr>
        <w:t>: six-and-three-tenths percent (6.3%) of total annual energy and seven percent (7.0%) of annual peak demand;</w:t>
      </w:r>
    </w:p>
    <w:p w14:paraId="7B7FB535" w14:textId="4A669508" w:rsidR="00A57303" w:rsidRPr="008036A8" w:rsidRDefault="00A57303" w:rsidP="00753CCE">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ins w:id="109" w:author="Dietrich, Natelle" w:date="2015-03-04T10:33:00Z">
        <w:r w:rsidR="00B71746">
          <w:rPr>
            <w:sz w:val="24"/>
            <w:szCs w:val="24"/>
          </w:rPr>
          <w:t xml:space="preserve">the utility’s approved </w:t>
        </w:r>
      </w:ins>
      <w:ins w:id="110" w:author="Dietrich, Natelle" w:date="2015-03-04T10:38:00Z">
        <w:r w:rsidR="00B71746">
          <w:rPr>
            <w:sz w:val="24"/>
            <w:szCs w:val="24"/>
          </w:rPr>
          <w:t>eighth</w:t>
        </w:r>
      </w:ins>
      <w:ins w:id="111" w:author="Dietrich, Natelle" w:date="2015-03-04T10:33:00Z">
        <w:r w:rsidR="00B71746">
          <w:rPr>
            <w:sz w:val="24"/>
            <w:szCs w:val="24"/>
          </w:rPr>
          <w:t xml:space="preserve"> program year</w:t>
        </w:r>
      </w:ins>
      <w:del w:id="112" w:author="Gateley, Curtis" w:date="2015-07-08T14:34:00Z">
        <w:r w:rsidRPr="008036A8" w:rsidDel="00C31B1C">
          <w:rPr>
            <w:sz w:val="24"/>
            <w:szCs w:val="24"/>
          </w:rPr>
          <w:delText>2019</w:delText>
        </w:r>
      </w:del>
      <w:r w:rsidRPr="008036A8">
        <w:rPr>
          <w:sz w:val="24"/>
          <w:szCs w:val="24"/>
        </w:rPr>
        <w:t>: eight percent (8.0%) of total annual energy and eight percent (8.0%) of annual peak demand; and</w:t>
      </w:r>
    </w:p>
    <w:p w14:paraId="6D579A7A" w14:textId="53A4F713" w:rsidR="003A3333" w:rsidRDefault="00A57303" w:rsidP="00753CCE">
      <w:pPr>
        <w:tabs>
          <w:tab w:val="left" w:pos="960"/>
        </w:tabs>
        <w:ind w:firstLine="362"/>
        <w:jc w:val="both"/>
        <w:rPr>
          <w:ins w:id="113" w:author="Gateley, Curtis" w:date="2015-07-08T14:31:00Z"/>
          <w:sz w:val="24"/>
          <w:szCs w:val="24"/>
        </w:rPr>
      </w:pPr>
      <w:r w:rsidRPr="008036A8">
        <w:rPr>
          <w:sz w:val="24"/>
          <w:szCs w:val="24"/>
        </w:rPr>
        <w:t xml:space="preserve">9. For </w:t>
      </w:r>
      <w:ins w:id="114" w:author="Dietrich, Natelle" w:date="2015-03-04T10:33:00Z">
        <w:r w:rsidR="00B71746">
          <w:rPr>
            <w:sz w:val="24"/>
            <w:szCs w:val="24"/>
          </w:rPr>
          <w:t xml:space="preserve">the utility’s approved </w:t>
        </w:r>
      </w:ins>
      <w:ins w:id="115" w:author="Dietrich, Natelle" w:date="2015-03-04T10:38:00Z">
        <w:r w:rsidR="00B71746">
          <w:rPr>
            <w:sz w:val="24"/>
            <w:szCs w:val="24"/>
          </w:rPr>
          <w:t>nin</w:t>
        </w:r>
      </w:ins>
      <w:ins w:id="116" w:author="Dietrich, Natelle" w:date="2015-03-04T10:33:00Z">
        <w:r w:rsidR="00B71746">
          <w:rPr>
            <w:sz w:val="24"/>
            <w:szCs w:val="24"/>
          </w:rPr>
          <w:t>t</w:t>
        </w:r>
      </w:ins>
      <w:ins w:id="117" w:author="Dietrich, Natelle" w:date="2015-03-04T10:38:00Z">
        <w:r w:rsidR="00B71746">
          <w:rPr>
            <w:sz w:val="24"/>
            <w:szCs w:val="24"/>
          </w:rPr>
          <w:t>h and subsequent</w:t>
        </w:r>
      </w:ins>
      <w:ins w:id="118" w:author="Dietrich, Natelle" w:date="2015-03-04T10:33:00Z">
        <w:r w:rsidR="00B71746">
          <w:rPr>
            <w:sz w:val="24"/>
            <w:szCs w:val="24"/>
          </w:rPr>
          <w:t xml:space="preserve"> program year</w:t>
        </w:r>
      </w:ins>
      <w:ins w:id="119" w:author="Dietrich, Natelle" w:date="2015-03-04T10:38:00Z">
        <w:r w:rsidR="00B71746">
          <w:rPr>
            <w:sz w:val="24"/>
            <w:szCs w:val="24"/>
          </w:rPr>
          <w:t>s</w:t>
        </w:r>
      </w:ins>
      <w:del w:id="120" w:author="Gateley, Curtis" w:date="2015-07-08T14:34:00Z">
        <w:r w:rsidRPr="008036A8" w:rsidDel="00C31B1C">
          <w:rPr>
            <w:sz w:val="24"/>
            <w:szCs w:val="24"/>
          </w:rPr>
          <w:delText>2020</w:delText>
        </w:r>
      </w:del>
      <w:r w:rsidRPr="008036A8">
        <w:rPr>
          <w:sz w:val="24"/>
          <w:szCs w:val="24"/>
        </w:rPr>
        <w:t xml:space="preserve"> and for subsequent years, unless additional energy savings and demand savings goals are established by the commission: nine-and-nine-tenths percent (9.9%) of total annual energy and nine percent (9.0%) of annual </w:t>
      </w:r>
      <w:r w:rsidRPr="00310DE8">
        <w:rPr>
          <w:sz w:val="24"/>
          <w:szCs w:val="24"/>
        </w:rPr>
        <w:t xml:space="preserve">peak demand for 2020, and then increasing by one-and-nine-tenths percent (1.9%) of total annual energy and by one percent (1.0%) of annual peak demand each year after </w:t>
      </w:r>
      <w:commentRangeStart w:id="121"/>
      <w:r w:rsidRPr="00310DE8">
        <w:rPr>
          <w:sz w:val="24"/>
          <w:szCs w:val="24"/>
        </w:rPr>
        <w:t>2020.</w:t>
      </w:r>
      <w:ins w:id="122" w:author="Page 1" w:date="2015-03-24T11:04:00Z">
        <w:r w:rsidR="0033041F" w:rsidRPr="00310DE8">
          <w:rPr>
            <w:sz w:val="24"/>
            <w:szCs w:val="24"/>
          </w:rPr>
          <w:t xml:space="preserve"> </w:t>
        </w:r>
      </w:ins>
      <w:commentRangeEnd w:id="121"/>
      <w:r w:rsidR="00EC4C16">
        <w:rPr>
          <w:rStyle w:val="CommentReference"/>
        </w:rPr>
        <w:commentReference w:id="121"/>
      </w:r>
    </w:p>
    <w:p w14:paraId="59519ABB" w14:textId="081DB62D" w:rsidR="00C31B1C" w:rsidRPr="008077F3" w:rsidRDefault="00C31B1C" w:rsidP="00C31B1C">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Utility Stakeholders</w:t>
      </w:r>
      <w:r>
        <w:rPr>
          <w:b/>
        </w:rPr>
        <w:t>, United for Missouri, and other stakeholders recommend striking the energy and demand savings goals.  Environmental, advocacy, and trade ally stakeholders, as well as the division of energy, recommend keeping the goals.  Since no consensus was reached, current goals were retained.</w:t>
      </w:r>
    </w:p>
    <w:p w14:paraId="2AA9E8A1" w14:textId="77777777" w:rsidR="00C31B1C" w:rsidRDefault="00C31B1C" w:rsidP="00C31B1C">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534E2328" w14:textId="651ADE46" w:rsidR="00C31B1C" w:rsidRPr="008077F3" w:rsidRDefault="00C31B1C" w:rsidP="00C31B1C">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123" w:author="Hyman, Martin" w:date="2015-07-22T16:34:00Z">
        <w:r w:rsidR="00EC4C16">
          <w:rPr>
            <w:b/>
          </w:rPr>
          <w:t xml:space="preserve"> </w:t>
        </w:r>
      </w:ins>
      <w:ins w:id="124" w:author="Hyman, Martin" w:date="2015-07-22T16:35:00Z">
        <w:r w:rsidR="00EC4C16">
          <w:rPr>
            <w:b/>
          </w:rPr>
          <w:t xml:space="preserve">DE continues to support the current goals, with Staff’s recommended changes to switch from specific calendar years to program years. However, </w:t>
        </w:r>
      </w:ins>
      <w:ins w:id="125" w:author="Hyman, Martin" w:date="2015-07-22T16:36:00Z">
        <w:r w:rsidR="00EC4C16" w:rsidRPr="00EC4C16">
          <w:rPr>
            <w:b/>
          </w:rPr>
          <w:t xml:space="preserve">DE </w:t>
        </w:r>
        <w:r w:rsidR="00EC4C16">
          <w:rPr>
            <w:b/>
          </w:rPr>
          <w:t xml:space="preserve">still </w:t>
        </w:r>
        <w:r w:rsidR="00EC4C16" w:rsidRPr="00EC4C16">
          <w:rPr>
            <w:b/>
          </w:rPr>
          <w:t>supports language which would have the utility demonstrate to the Commission why its proposed portfolio is the best portfolio possible</w:t>
        </w:r>
        <w:r w:rsidR="00EC4C16">
          <w:rPr>
            <w:b/>
          </w:rPr>
          <w:t xml:space="preserve">, as well as the establishment of a </w:t>
        </w:r>
        <w:r w:rsidR="00EC4C16" w:rsidRPr="00EC4C16">
          <w:rPr>
            <w:b/>
          </w:rPr>
          <w:t xml:space="preserve">substantive minimum target for low-income programs at 5%, as originally suggested.  The level </w:t>
        </w:r>
        <w:r w:rsidR="00EC4C16">
          <w:rPr>
            <w:b/>
          </w:rPr>
          <w:t xml:space="preserve">set for low-income programs </w:t>
        </w:r>
        <w:r w:rsidR="00EC4C16" w:rsidRPr="00EC4C16">
          <w:rPr>
            <w:b/>
          </w:rPr>
          <w:t>should not be capped.</w:t>
        </w:r>
      </w:ins>
    </w:p>
    <w:p w14:paraId="448910AD" w14:textId="77777777" w:rsidR="00C31B1C" w:rsidRPr="00310DE8" w:rsidRDefault="00C31B1C" w:rsidP="00753CCE">
      <w:pPr>
        <w:tabs>
          <w:tab w:val="left" w:pos="960"/>
        </w:tabs>
        <w:ind w:firstLine="362"/>
        <w:jc w:val="both"/>
        <w:rPr>
          <w:ins w:id="126" w:author="Administrator" w:date="2015-05-12T14:49:00Z"/>
          <w:sz w:val="24"/>
          <w:szCs w:val="24"/>
        </w:rPr>
      </w:pPr>
    </w:p>
    <w:p w14:paraId="04B98EAD" w14:textId="5EC87D7F" w:rsidR="00AE2572" w:rsidRPr="00BA39D4" w:rsidRDefault="00310DE8" w:rsidP="009404AB">
      <w:pPr>
        <w:tabs>
          <w:tab w:val="left" w:pos="840"/>
        </w:tabs>
        <w:ind w:firstLine="181"/>
        <w:jc w:val="both"/>
        <w:rPr>
          <w:ins w:id="127" w:author="Dietrich, Natelle" w:date="2015-03-04T11:09:00Z"/>
          <w:sz w:val="24"/>
          <w:szCs w:val="24"/>
        </w:rPr>
      </w:pPr>
      <w:ins w:id="128" w:author="Gateley, Curtis" w:date="2015-06-08T09:10:00Z">
        <w:r w:rsidRPr="00310DE8" w:rsidDel="00310DE8">
          <w:rPr>
            <w:sz w:val="24"/>
            <w:szCs w:val="24"/>
          </w:rPr>
          <w:t xml:space="preserve"> </w:t>
        </w:r>
      </w:ins>
      <w:ins w:id="129" w:author="Dietrich, Natelle" w:date="2015-03-04T10:50:00Z">
        <w:r w:rsidR="008C31A9" w:rsidRPr="00310DE8">
          <w:rPr>
            <w:sz w:val="24"/>
            <w:szCs w:val="24"/>
          </w:rPr>
          <w:t>(</w:t>
        </w:r>
      </w:ins>
      <w:ins w:id="130" w:author="Gateley, Curtis" w:date="2015-04-15T15:07:00Z">
        <w:r w:rsidR="00111160" w:rsidRPr="00310DE8">
          <w:rPr>
            <w:sz w:val="24"/>
            <w:szCs w:val="24"/>
          </w:rPr>
          <w:t>3</w:t>
        </w:r>
      </w:ins>
      <w:ins w:id="131" w:author="Dietrich, Natelle" w:date="2015-03-04T10:50:00Z">
        <w:del w:id="132" w:author="Gateley, Curtis" w:date="2015-04-15T14:38:00Z">
          <w:r w:rsidR="008C31A9" w:rsidRPr="00310DE8" w:rsidDel="001D12E7">
            <w:rPr>
              <w:sz w:val="24"/>
              <w:szCs w:val="24"/>
            </w:rPr>
            <w:delText>2</w:delText>
          </w:r>
        </w:del>
        <w:r w:rsidR="008C31A9" w:rsidRPr="00310DE8">
          <w:rPr>
            <w:sz w:val="24"/>
            <w:szCs w:val="24"/>
          </w:rPr>
          <w:t xml:space="preserve">)  Utility </w:t>
        </w:r>
      </w:ins>
      <w:ins w:id="133" w:author="Dietrich, Natelle" w:date="2015-03-04T10:54:00Z">
        <w:r w:rsidR="008C31A9" w:rsidRPr="00310DE8">
          <w:rPr>
            <w:sz w:val="24"/>
            <w:szCs w:val="24"/>
          </w:rPr>
          <w:t xml:space="preserve">Market </w:t>
        </w:r>
      </w:ins>
      <w:ins w:id="134" w:author="Dietrich, Natelle" w:date="2015-03-04T10:50:00Z">
        <w:r w:rsidR="008C31A9" w:rsidRPr="00310DE8">
          <w:rPr>
            <w:sz w:val="24"/>
            <w:szCs w:val="24"/>
          </w:rPr>
          <w:t>Potential Study.</w:t>
        </w:r>
      </w:ins>
      <w:ins w:id="135" w:author="Dietrich, Natelle" w:date="2015-03-04T10:54:00Z">
        <w:r w:rsidR="00BC734D" w:rsidRPr="00310DE8">
          <w:rPr>
            <w:sz w:val="24"/>
            <w:szCs w:val="24"/>
          </w:rPr>
          <w:t xml:space="preserve">  </w:t>
        </w:r>
        <w:commentRangeStart w:id="136"/>
        <w:del w:id="137" w:author="Gateley, Curtis" w:date="2015-06-08T10:32:00Z">
          <w:r w:rsidR="00BC734D" w:rsidRPr="00EF6950" w:rsidDel="00755E06">
            <w:rPr>
              <w:sz w:val="24"/>
              <w:szCs w:val="24"/>
            </w:rPr>
            <w:delText xml:space="preserve">Market potential studies provide </w:delText>
          </w:r>
        </w:del>
        <w:del w:id="138" w:author="Gateley, Curtis" w:date="2015-04-21T14:32:00Z">
          <w:r w:rsidR="00BC734D" w:rsidRPr="00EF6950" w:rsidDel="00E021ED">
            <w:rPr>
              <w:sz w:val="24"/>
              <w:szCs w:val="24"/>
            </w:rPr>
            <w:delText>goals</w:delText>
          </w:r>
        </w:del>
      </w:ins>
      <w:ins w:id="139" w:author="Dietrich, Natelle" w:date="2015-03-04T10:55:00Z">
        <w:del w:id="140" w:author="Gateley, Curtis" w:date="2015-06-08T10:32:00Z">
          <w:r w:rsidR="00BC734D" w:rsidRPr="00EF6950" w:rsidDel="00755E06">
            <w:rPr>
              <w:sz w:val="24"/>
              <w:szCs w:val="24"/>
            </w:rPr>
            <w:delText xml:space="preserve"> </w:delText>
          </w:r>
        </w:del>
      </w:ins>
      <w:ins w:id="141" w:author="Dietrich, Natelle" w:date="2015-03-04T10:56:00Z">
        <w:del w:id="142" w:author="Gateley, Curtis" w:date="2015-06-08T10:32:00Z">
          <w:r w:rsidR="0091248D" w:rsidRPr="00EF6950" w:rsidDel="00755E06">
            <w:rPr>
              <w:sz w:val="24"/>
              <w:szCs w:val="24"/>
            </w:rPr>
            <w:delText xml:space="preserve">for utility programs and may be used </w:delText>
          </w:r>
        </w:del>
      </w:ins>
      <w:ins w:id="143" w:author="Dietrich, Natelle" w:date="2015-03-04T10:57:00Z">
        <w:del w:id="144" w:author="Gateley, Curtis" w:date="2015-06-08T10:32:00Z">
          <w:r w:rsidR="0091248D" w:rsidRPr="00EF6950" w:rsidDel="00755E06">
            <w:rPr>
              <w:sz w:val="24"/>
              <w:szCs w:val="24"/>
            </w:rPr>
            <w:delText xml:space="preserve">as </w:delText>
          </w:r>
        </w:del>
        <w:del w:id="145" w:author="Gateley, Curtis" w:date="2015-03-10T15:02:00Z">
          <w:r w:rsidR="0091248D" w:rsidRPr="00EF6950" w:rsidDel="00C20AB7">
            <w:rPr>
              <w:sz w:val="24"/>
              <w:szCs w:val="24"/>
            </w:rPr>
            <w:delText xml:space="preserve">a </w:delText>
          </w:r>
        </w:del>
        <w:del w:id="146" w:author="Gateley, Curtis" w:date="2015-06-08T10:32:00Z">
          <w:r w:rsidR="0091248D" w:rsidRPr="00EF6950" w:rsidDel="00755E06">
            <w:rPr>
              <w:sz w:val="24"/>
              <w:szCs w:val="24"/>
            </w:rPr>
            <w:delText>guideline to review the</w:delText>
          </w:r>
          <w:r w:rsidR="0091248D" w:rsidRPr="00EF6950" w:rsidDel="00755E06">
            <w:delText xml:space="preserve"> </w:delText>
          </w:r>
          <w:r w:rsidR="0091248D" w:rsidRPr="00EF6950" w:rsidDel="00755E06">
            <w:rPr>
              <w:sz w:val="24"/>
              <w:szCs w:val="24"/>
            </w:rPr>
            <w:delText xml:space="preserve">utility’s progress toward meeting </w:delText>
          </w:r>
        </w:del>
        <w:del w:id="147" w:author="Gateley, Curtis" w:date="2015-03-10T15:01:00Z">
          <w:r w:rsidR="0091248D" w:rsidRPr="00EF6950" w:rsidDel="00C20AB7">
            <w:rPr>
              <w:sz w:val="24"/>
              <w:szCs w:val="24"/>
            </w:rPr>
            <w:delText>a</w:delText>
          </w:r>
        </w:del>
      </w:ins>
      <w:ins w:id="148" w:author="Dietrich, Natelle" w:date="2015-03-04T10:58:00Z">
        <w:del w:id="149" w:author="Gateley, Curtis" w:date="2015-03-10T15:01:00Z">
          <w:r w:rsidR="0091248D" w:rsidRPr="00EF6950" w:rsidDel="00C20AB7">
            <w:rPr>
              <w:sz w:val="24"/>
              <w:szCs w:val="24"/>
            </w:rPr>
            <w:delText>n</w:delText>
          </w:r>
        </w:del>
        <w:del w:id="150" w:author="Gateley, Curtis" w:date="2015-06-08T10:32:00Z">
          <w:r w:rsidR="0091248D" w:rsidRPr="00EF6950" w:rsidDel="00755E06">
            <w:rPr>
              <w:sz w:val="24"/>
              <w:szCs w:val="24"/>
            </w:rPr>
            <w:delText xml:space="preserve"> expectation</w:delText>
          </w:r>
        </w:del>
      </w:ins>
      <w:ins w:id="151" w:author="Dietrich, Natelle" w:date="2015-03-04T10:57:00Z">
        <w:del w:id="152" w:author="Gateley, Curtis" w:date="2015-06-08T10:32:00Z">
          <w:r w:rsidR="0091248D" w:rsidRPr="00EF6950" w:rsidDel="00755E06">
            <w:rPr>
              <w:sz w:val="24"/>
              <w:szCs w:val="24"/>
            </w:rPr>
            <w:delText xml:space="preserve"> </w:delText>
          </w:r>
        </w:del>
      </w:ins>
      <w:ins w:id="153" w:author="Dietrich, Natelle" w:date="2015-03-04T10:58:00Z">
        <w:del w:id="154" w:author="Gateley, Curtis" w:date="2015-06-08T10:32:00Z">
          <w:r w:rsidR="0091248D" w:rsidRPr="00EF6950" w:rsidDel="00755E06">
            <w:rPr>
              <w:sz w:val="24"/>
              <w:szCs w:val="24"/>
            </w:rPr>
            <w:delText>that the electric utility’s demand-side programs can achieve a goal of all cost-effective demand-side savings.</w:delText>
          </w:r>
        </w:del>
        <w:r w:rsidR="0091248D" w:rsidRPr="00BA39D4">
          <w:rPr>
            <w:sz w:val="24"/>
            <w:szCs w:val="24"/>
          </w:rPr>
          <w:t xml:space="preserve">  </w:t>
        </w:r>
      </w:ins>
      <w:commentRangeEnd w:id="136"/>
      <w:r w:rsidR="00EC4C16">
        <w:rPr>
          <w:rStyle w:val="CommentReference"/>
        </w:rPr>
        <w:commentReference w:id="136"/>
      </w:r>
    </w:p>
    <w:p w14:paraId="5DA328C3" w14:textId="711136F1" w:rsidR="009404AB" w:rsidRDefault="00AE2572" w:rsidP="009404AB">
      <w:pPr>
        <w:tabs>
          <w:tab w:val="left" w:pos="840"/>
        </w:tabs>
        <w:ind w:firstLine="181"/>
        <w:jc w:val="both"/>
        <w:rPr>
          <w:ins w:id="155" w:author="Dietrich, Natelle" w:date="2015-03-04T10:59:00Z"/>
          <w:sz w:val="24"/>
          <w:szCs w:val="24"/>
        </w:rPr>
      </w:pPr>
      <w:ins w:id="156" w:author="Dietrich, Natelle" w:date="2015-03-04T11:09:00Z">
        <w:r w:rsidRPr="00BA39D4">
          <w:rPr>
            <w:sz w:val="24"/>
            <w:szCs w:val="24"/>
          </w:rPr>
          <w:t xml:space="preserve">(A) </w:t>
        </w:r>
      </w:ins>
      <w:ins w:id="157" w:author="Dietrich, Natelle" w:date="2015-03-04T11:04:00Z">
        <w:r w:rsidR="00582C48" w:rsidRPr="00BA39D4">
          <w:rPr>
            <w:sz w:val="24"/>
            <w:szCs w:val="24"/>
          </w:rPr>
          <w:t>The market potential study shall:</w:t>
        </w:r>
      </w:ins>
      <w:ins w:id="158" w:author="Administrator" w:date="2015-05-12T15:04:00Z">
        <w:r w:rsidR="00F25AC4">
          <w:rPr>
            <w:sz w:val="24"/>
            <w:szCs w:val="24"/>
          </w:rPr>
          <w:t xml:space="preserve"> </w:t>
        </w:r>
      </w:ins>
    </w:p>
    <w:p w14:paraId="575F973B" w14:textId="73CFAD1A" w:rsidR="00A16249" w:rsidRDefault="00AE2572" w:rsidP="00AE2572">
      <w:pPr>
        <w:tabs>
          <w:tab w:val="left" w:pos="840"/>
        </w:tabs>
        <w:ind w:firstLine="181"/>
        <w:jc w:val="both"/>
        <w:rPr>
          <w:ins w:id="159" w:author="Dietrich, Natelle" w:date="2015-03-04T11:10:00Z"/>
          <w:color w:val="000000"/>
          <w:sz w:val="24"/>
          <w:szCs w:val="24"/>
        </w:rPr>
      </w:pPr>
      <w:ins w:id="160" w:author="Dietrich, Natelle" w:date="2015-03-04T11:09:00Z">
        <w:r>
          <w:rPr>
            <w:color w:val="000000"/>
            <w:sz w:val="24"/>
            <w:szCs w:val="24"/>
          </w:rPr>
          <w:t xml:space="preserve">1. </w:t>
        </w:r>
      </w:ins>
      <w:ins w:id="161" w:author="Gateley, Curtis" w:date="2015-06-08T10:33:00Z">
        <w:r w:rsidR="00755E06">
          <w:rPr>
            <w:color w:val="000000"/>
            <w:sz w:val="24"/>
            <w:szCs w:val="24"/>
          </w:rPr>
          <w:t xml:space="preserve">Consider both </w:t>
        </w:r>
      </w:ins>
      <w:ins w:id="162" w:author="Dietrich, Natelle" w:date="2015-03-04T11:08:00Z">
        <w:del w:id="163" w:author="Gateley, Curtis" w:date="2015-06-08T10:33:00Z">
          <w:r w:rsidDel="00755E06">
            <w:rPr>
              <w:color w:val="000000"/>
              <w:sz w:val="24"/>
              <w:szCs w:val="24"/>
            </w:rPr>
            <w:delText>U</w:delText>
          </w:r>
          <w:r w:rsidRPr="009969BC" w:rsidDel="00755E06">
            <w:rPr>
              <w:color w:val="000000"/>
              <w:sz w:val="24"/>
              <w:szCs w:val="24"/>
            </w:rPr>
            <w:delText xml:space="preserve">se </w:delText>
          </w:r>
        </w:del>
        <w:r w:rsidRPr="009969BC">
          <w:rPr>
            <w:color w:val="000000"/>
            <w:sz w:val="24"/>
            <w:szCs w:val="24"/>
          </w:rPr>
          <w:t xml:space="preserve">primary data </w:t>
        </w:r>
      </w:ins>
      <w:ins w:id="164" w:author="Gateley, Curtis" w:date="2015-06-08T10:33:00Z">
        <w:r w:rsidR="00755E06">
          <w:rPr>
            <w:color w:val="000000"/>
            <w:sz w:val="24"/>
            <w:szCs w:val="24"/>
          </w:rPr>
          <w:t xml:space="preserve">and secondary data </w:t>
        </w:r>
      </w:ins>
      <w:ins w:id="165" w:author="Dietrich, Natelle" w:date="2015-03-04T11:08:00Z">
        <w:r w:rsidRPr="009969BC">
          <w:rPr>
            <w:color w:val="000000"/>
            <w:sz w:val="24"/>
            <w:szCs w:val="24"/>
          </w:rPr>
          <w:t>and analysis for the utility’s service territory</w:t>
        </w:r>
      </w:ins>
      <w:ins w:id="166" w:author="Dietrich, Natelle" w:date="2015-03-04T11:10:00Z">
        <w:r w:rsidR="00A16249">
          <w:rPr>
            <w:color w:val="000000"/>
            <w:sz w:val="24"/>
            <w:szCs w:val="24"/>
          </w:rPr>
          <w:t>;</w:t>
        </w:r>
      </w:ins>
    </w:p>
    <w:p w14:paraId="09399CD6" w14:textId="66770EAC" w:rsidR="00AE2572" w:rsidRPr="00EF6950" w:rsidDel="00755E06" w:rsidRDefault="00A16249" w:rsidP="00AE2572">
      <w:pPr>
        <w:tabs>
          <w:tab w:val="left" w:pos="840"/>
        </w:tabs>
        <w:ind w:firstLine="181"/>
        <w:jc w:val="both"/>
        <w:rPr>
          <w:ins w:id="167" w:author="Dietrich, Natelle" w:date="2015-03-04T11:08:00Z"/>
          <w:del w:id="168" w:author="Gateley, Curtis" w:date="2015-06-08T10:33:00Z"/>
          <w:color w:val="000000"/>
          <w:sz w:val="24"/>
          <w:szCs w:val="24"/>
        </w:rPr>
      </w:pPr>
      <w:commentRangeStart w:id="169"/>
      <w:ins w:id="170" w:author="Dietrich, Natelle" w:date="2015-03-04T11:10:00Z">
        <w:del w:id="171" w:author="Gateley, Curtis" w:date="2015-06-08T10:33:00Z">
          <w:r w:rsidRPr="00EF6950" w:rsidDel="00755E06">
            <w:rPr>
              <w:color w:val="000000"/>
              <w:sz w:val="24"/>
              <w:szCs w:val="24"/>
            </w:rPr>
            <w:delText xml:space="preserve">2. Use </w:delText>
          </w:r>
        </w:del>
        <w:del w:id="172" w:author="Gateley, Curtis" w:date="2015-04-15T14:40:00Z">
          <w:r w:rsidRPr="00EF6950" w:rsidDel="009E714D">
            <w:rPr>
              <w:color w:val="000000"/>
              <w:sz w:val="24"/>
              <w:szCs w:val="24"/>
            </w:rPr>
            <w:delText>c</w:delText>
          </w:r>
        </w:del>
        <w:del w:id="173" w:author="Gateley, Curtis" w:date="2015-06-08T10:33:00Z">
          <w:r w:rsidRPr="00EF6950" w:rsidDel="00755E06">
            <w:rPr>
              <w:color w:val="000000"/>
              <w:sz w:val="24"/>
              <w:szCs w:val="24"/>
            </w:rPr>
            <w:delText>ensus data and</w:delText>
          </w:r>
        </w:del>
        <w:del w:id="174" w:author="Gateley, Curtis" w:date="2015-04-15T14:41:00Z">
          <w:r w:rsidRPr="00EF6950" w:rsidDel="009E714D">
            <w:rPr>
              <w:color w:val="000000"/>
              <w:sz w:val="24"/>
              <w:szCs w:val="24"/>
            </w:rPr>
            <w:delText xml:space="preserve">/or </w:delText>
          </w:r>
        </w:del>
        <w:del w:id="175" w:author="Gateley, Curtis" w:date="2015-06-08T10:33:00Z">
          <w:r w:rsidRPr="00EF6950" w:rsidDel="00755E06">
            <w:rPr>
              <w:color w:val="000000"/>
              <w:sz w:val="24"/>
              <w:szCs w:val="24"/>
            </w:rPr>
            <w:delText>GIS mapping data;</w:delText>
          </w:r>
        </w:del>
      </w:ins>
      <w:ins w:id="176" w:author="Dietrich, Natelle" w:date="2015-03-04T11:08:00Z">
        <w:del w:id="177" w:author="Gateley, Curtis" w:date="2015-06-08T10:33:00Z">
          <w:r w:rsidR="00AE2572" w:rsidRPr="00EF6950" w:rsidDel="00755E06">
            <w:rPr>
              <w:color w:val="000000"/>
              <w:sz w:val="24"/>
              <w:szCs w:val="24"/>
            </w:rPr>
            <w:delText xml:space="preserve"> </w:delText>
          </w:r>
        </w:del>
      </w:ins>
      <w:commentRangeEnd w:id="169"/>
      <w:r w:rsidR="00EC4C16">
        <w:rPr>
          <w:rStyle w:val="CommentReference"/>
        </w:rPr>
        <w:commentReference w:id="169"/>
      </w:r>
    </w:p>
    <w:p w14:paraId="02426E86" w14:textId="74976A1B" w:rsidR="00AE2572" w:rsidDel="00755E06" w:rsidRDefault="00A16249" w:rsidP="00AE2572">
      <w:pPr>
        <w:tabs>
          <w:tab w:val="left" w:pos="840"/>
        </w:tabs>
        <w:ind w:firstLine="181"/>
        <w:jc w:val="both"/>
        <w:rPr>
          <w:ins w:id="178" w:author="Dietrich, Natelle" w:date="2015-03-04T11:08:00Z"/>
          <w:del w:id="179" w:author="Gateley, Curtis" w:date="2015-06-08T10:33:00Z"/>
          <w:color w:val="000000"/>
          <w:sz w:val="24"/>
          <w:szCs w:val="24"/>
        </w:rPr>
      </w:pPr>
      <w:ins w:id="180" w:author="Dietrich, Natelle" w:date="2015-03-04T11:11:00Z">
        <w:del w:id="181" w:author="Gateley, Curtis" w:date="2015-06-08T10:33:00Z">
          <w:r w:rsidRPr="00EF6950" w:rsidDel="00755E06">
            <w:rPr>
              <w:color w:val="000000"/>
              <w:sz w:val="24"/>
              <w:szCs w:val="24"/>
            </w:rPr>
            <w:delText>3</w:delText>
          </w:r>
        </w:del>
      </w:ins>
      <w:ins w:id="182" w:author="Dietrich, Natelle" w:date="2015-03-04T11:09:00Z">
        <w:del w:id="183" w:author="Gateley, Curtis" w:date="2015-06-08T10:33:00Z">
          <w:r w:rsidR="00AE2572" w:rsidRPr="00EF6950" w:rsidDel="00755E06">
            <w:rPr>
              <w:color w:val="000000"/>
              <w:sz w:val="24"/>
              <w:szCs w:val="24"/>
            </w:rPr>
            <w:delText>.</w:delText>
          </w:r>
        </w:del>
      </w:ins>
      <w:ins w:id="184" w:author="Dietrich, Natelle" w:date="2015-03-04T11:08:00Z">
        <w:del w:id="185" w:author="Gateley, Curtis" w:date="2015-06-08T10:33:00Z">
          <w:r w:rsidR="00AE2572" w:rsidRPr="00EF6950" w:rsidDel="00755E06">
            <w:rPr>
              <w:color w:val="000000"/>
              <w:sz w:val="24"/>
              <w:szCs w:val="24"/>
            </w:rPr>
            <w:delText xml:space="preserve"> Include the determination of whether to conduct a market potential study for the utility’s service territory or for all statewide investor-owned electric utilities shall be at the discretion of the electric utility</w:delText>
          </w:r>
        </w:del>
      </w:ins>
      <w:ins w:id="186" w:author="Dietrich, Natelle" w:date="2015-03-04T11:11:00Z">
        <w:del w:id="187" w:author="Gateley, Curtis" w:date="2015-06-08T10:33:00Z">
          <w:r w:rsidRPr="00EF6950" w:rsidDel="00755E06">
            <w:rPr>
              <w:color w:val="000000"/>
              <w:sz w:val="24"/>
              <w:szCs w:val="24"/>
            </w:rPr>
            <w:delText>;</w:delText>
          </w:r>
        </w:del>
      </w:ins>
      <w:ins w:id="188" w:author="Dietrich, Natelle" w:date="2015-03-04T11:08:00Z">
        <w:del w:id="189" w:author="Gateley, Curtis" w:date="2015-06-08T10:33:00Z">
          <w:r w:rsidR="00AE2572" w:rsidRPr="009969BC" w:rsidDel="00755E06">
            <w:rPr>
              <w:color w:val="000000"/>
              <w:sz w:val="24"/>
              <w:szCs w:val="24"/>
            </w:rPr>
            <w:delText xml:space="preserve"> </w:delText>
          </w:r>
        </w:del>
      </w:ins>
    </w:p>
    <w:p w14:paraId="4996C7AC" w14:textId="77777777" w:rsidR="00AE2572" w:rsidRPr="009E714D" w:rsidRDefault="00A16249" w:rsidP="00AE2572">
      <w:pPr>
        <w:tabs>
          <w:tab w:val="left" w:pos="840"/>
        </w:tabs>
        <w:ind w:firstLine="181"/>
        <w:jc w:val="both"/>
        <w:rPr>
          <w:ins w:id="190" w:author="Dietrich, Natelle" w:date="2015-03-04T11:08:00Z"/>
          <w:color w:val="000000"/>
          <w:sz w:val="24"/>
          <w:szCs w:val="24"/>
        </w:rPr>
      </w:pPr>
      <w:ins w:id="191" w:author="Dietrich, Natelle" w:date="2015-03-04T11:11:00Z">
        <w:r>
          <w:rPr>
            <w:color w:val="000000"/>
            <w:sz w:val="24"/>
            <w:szCs w:val="24"/>
          </w:rPr>
          <w:t>4</w:t>
        </w:r>
      </w:ins>
      <w:ins w:id="192" w:author="Dietrich, Natelle" w:date="2015-03-04T11:09:00Z">
        <w:r w:rsidR="00AE2572">
          <w:rPr>
            <w:color w:val="000000"/>
            <w:sz w:val="24"/>
            <w:szCs w:val="24"/>
          </w:rPr>
          <w:t xml:space="preserve">. </w:t>
        </w:r>
      </w:ins>
      <w:ins w:id="193" w:author="Dietrich, Natelle" w:date="2015-03-04T11:08:00Z">
        <w:r w:rsidR="00AE2572">
          <w:rPr>
            <w:color w:val="000000"/>
            <w:sz w:val="24"/>
            <w:szCs w:val="24"/>
          </w:rPr>
          <w:t>B</w:t>
        </w:r>
        <w:r w:rsidR="00AE2572" w:rsidRPr="009969BC">
          <w:rPr>
            <w:color w:val="000000"/>
            <w:sz w:val="24"/>
            <w:szCs w:val="24"/>
          </w:rPr>
          <w:t xml:space="preserve">e updated with primary data and analysis no less frequently than every four (4) years. To the extent that primary data for each utility service territory is unavailable or insufficient, the market potential </w:t>
        </w:r>
        <w:r w:rsidR="00AE2572" w:rsidRPr="009E714D">
          <w:rPr>
            <w:color w:val="000000"/>
            <w:sz w:val="24"/>
            <w:szCs w:val="24"/>
          </w:rPr>
          <w:t>study may also rely on or be supplemented by data from secondary sources and relevant data from other geographic regions</w:t>
        </w:r>
      </w:ins>
      <w:ins w:id="194" w:author="Dietrich, Natelle" w:date="2015-03-04T11:11:00Z">
        <w:r w:rsidRPr="009E714D">
          <w:rPr>
            <w:color w:val="000000"/>
            <w:sz w:val="24"/>
            <w:szCs w:val="24"/>
          </w:rPr>
          <w:t>;</w:t>
        </w:r>
      </w:ins>
      <w:ins w:id="195" w:author="Dietrich, Natelle" w:date="2015-03-04T11:08:00Z">
        <w:r w:rsidR="00AE2572" w:rsidRPr="009E714D">
          <w:rPr>
            <w:color w:val="000000"/>
            <w:sz w:val="24"/>
            <w:szCs w:val="24"/>
          </w:rPr>
          <w:t xml:space="preserve"> </w:t>
        </w:r>
      </w:ins>
    </w:p>
    <w:p w14:paraId="3876E5C8" w14:textId="77777777" w:rsidR="009404AB" w:rsidRDefault="00A16249" w:rsidP="00AE2572">
      <w:pPr>
        <w:tabs>
          <w:tab w:val="left" w:pos="840"/>
        </w:tabs>
        <w:ind w:firstLine="181"/>
        <w:jc w:val="both"/>
        <w:rPr>
          <w:ins w:id="196" w:author="Gateley, Curtis" w:date="2015-07-08T14:52:00Z"/>
          <w:color w:val="000000"/>
          <w:sz w:val="24"/>
          <w:szCs w:val="24"/>
        </w:rPr>
      </w:pPr>
      <w:ins w:id="197" w:author="Dietrich, Natelle" w:date="2015-03-04T11:11:00Z">
        <w:r w:rsidRPr="009E714D">
          <w:rPr>
            <w:color w:val="000000"/>
            <w:sz w:val="24"/>
            <w:szCs w:val="24"/>
          </w:rPr>
          <w:t>5</w:t>
        </w:r>
      </w:ins>
      <w:ins w:id="198" w:author="Dietrich, Natelle" w:date="2015-03-04T11:09:00Z">
        <w:r w:rsidR="00AE2572" w:rsidRPr="009E714D">
          <w:rPr>
            <w:color w:val="000000"/>
            <w:sz w:val="24"/>
            <w:szCs w:val="24"/>
          </w:rPr>
          <w:t>.</w:t>
        </w:r>
      </w:ins>
      <w:ins w:id="199" w:author="Dietrich, Natelle" w:date="2015-03-04T11:08:00Z">
        <w:r w:rsidR="00AE2572" w:rsidRPr="009E714D">
          <w:rPr>
            <w:color w:val="000000"/>
            <w:sz w:val="24"/>
            <w:szCs w:val="24"/>
          </w:rPr>
          <w:t xml:space="preserve"> Be prepared by an independent third party; </w:t>
        </w:r>
      </w:ins>
    </w:p>
    <w:p w14:paraId="06078A9E" w14:textId="77777777" w:rsidR="006A3696" w:rsidRPr="009E714D" w:rsidRDefault="006A3696" w:rsidP="00AE2572">
      <w:pPr>
        <w:tabs>
          <w:tab w:val="left" w:pos="840"/>
        </w:tabs>
        <w:ind w:firstLine="181"/>
        <w:jc w:val="both"/>
        <w:rPr>
          <w:ins w:id="200" w:author="Dietrich, Natelle" w:date="2015-03-04T11:02:00Z"/>
          <w:color w:val="000000"/>
          <w:sz w:val="24"/>
          <w:szCs w:val="24"/>
        </w:rPr>
      </w:pPr>
    </w:p>
    <w:p w14:paraId="5DE407DC" w14:textId="77777777" w:rsidR="0073248D" w:rsidRDefault="00AE2572" w:rsidP="00582C48">
      <w:pPr>
        <w:tabs>
          <w:tab w:val="left" w:pos="960"/>
        </w:tabs>
        <w:jc w:val="both"/>
        <w:rPr>
          <w:ins w:id="201" w:author="Gateley, Curtis" w:date="2015-07-08T14:47:00Z"/>
          <w:color w:val="000000"/>
          <w:sz w:val="24"/>
          <w:szCs w:val="24"/>
        </w:rPr>
      </w:pPr>
      <w:commentRangeStart w:id="202"/>
      <w:del w:id="203" w:author="Gateley, Curtis" w:date="2015-06-24T08:35:00Z">
        <w:r w:rsidRPr="009E714D" w:rsidDel="00EF6950">
          <w:rPr>
            <w:color w:val="000000"/>
            <w:sz w:val="24"/>
            <w:szCs w:val="24"/>
          </w:rPr>
          <w:lastRenderedPageBreak/>
          <w:delText xml:space="preserve">   </w:delText>
        </w:r>
        <w:r w:rsidR="007500F4" w:rsidRPr="00FB7101" w:rsidDel="00EF6950">
          <w:rPr>
            <w:color w:val="000000"/>
            <w:sz w:val="24"/>
            <w:szCs w:val="24"/>
          </w:rPr>
          <w:delText>6</w:delText>
        </w:r>
        <w:r w:rsidRPr="00FB7101" w:rsidDel="00EF6950">
          <w:rPr>
            <w:color w:val="000000"/>
            <w:sz w:val="24"/>
            <w:szCs w:val="24"/>
          </w:rPr>
          <w:delText>.</w:delText>
        </w:r>
        <w:r w:rsidR="00582C48" w:rsidRPr="00FB7101" w:rsidDel="00EF6950">
          <w:rPr>
            <w:color w:val="000000"/>
            <w:sz w:val="24"/>
            <w:szCs w:val="24"/>
          </w:rPr>
          <w:delText xml:space="preserve"> Include a </w:delText>
        </w:r>
        <w:r w:rsidR="0043132C" w:rsidRPr="00FB7101" w:rsidDel="00EF6950">
          <w:rPr>
            <w:color w:val="000000"/>
            <w:sz w:val="24"/>
            <w:szCs w:val="24"/>
          </w:rPr>
          <w:delText xml:space="preserve">estimate of the achievable potential, regardless of cost-effectiveness, </w:delText>
        </w:r>
        <w:r w:rsidR="009E714D" w:rsidRPr="00FB7101" w:rsidDel="00EF6950">
          <w:rPr>
            <w:color w:val="000000"/>
            <w:sz w:val="24"/>
            <w:szCs w:val="24"/>
          </w:rPr>
          <w:delText xml:space="preserve">of </w:delText>
        </w:r>
        <w:r w:rsidR="009052EE" w:rsidRPr="00FB7101" w:rsidDel="00EF6950">
          <w:rPr>
            <w:color w:val="000000"/>
            <w:sz w:val="24"/>
            <w:szCs w:val="24"/>
          </w:rPr>
          <w:delText xml:space="preserve">energy </w:delText>
        </w:r>
        <w:r w:rsidR="009E714D" w:rsidRPr="00FB7101" w:rsidDel="00EF6950">
          <w:rPr>
            <w:color w:val="000000"/>
            <w:sz w:val="24"/>
            <w:szCs w:val="24"/>
          </w:rPr>
          <w:delText xml:space="preserve">savings </w:delText>
        </w:r>
        <w:r w:rsidR="00582C48" w:rsidRPr="00FB7101" w:rsidDel="00EF6950">
          <w:rPr>
            <w:color w:val="000000"/>
            <w:sz w:val="24"/>
            <w:szCs w:val="24"/>
          </w:rPr>
          <w:delText>fr</w:delText>
        </w:r>
        <w:r w:rsidR="009052EE" w:rsidRPr="00FB7101" w:rsidDel="00EF6950">
          <w:rPr>
            <w:color w:val="000000"/>
            <w:sz w:val="24"/>
            <w:szCs w:val="24"/>
          </w:rPr>
          <w:delText>om</w:delText>
        </w:r>
        <w:r w:rsidR="00582C48" w:rsidRPr="00FB7101" w:rsidDel="00EF6950">
          <w:rPr>
            <w:color w:val="000000"/>
            <w:sz w:val="24"/>
            <w:szCs w:val="24"/>
          </w:rPr>
          <w:delText xml:space="preserve"> low</w:delText>
        </w:r>
        <w:r w:rsidR="009052EE" w:rsidRPr="00FB7101" w:rsidDel="00EF6950">
          <w:rPr>
            <w:color w:val="000000"/>
            <w:sz w:val="24"/>
            <w:szCs w:val="24"/>
          </w:rPr>
          <w:delText>-</w:delText>
        </w:r>
        <w:r w:rsidR="00582C48" w:rsidRPr="00FB7101" w:rsidDel="00EF6950">
          <w:rPr>
            <w:color w:val="000000"/>
            <w:sz w:val="24"/>
            <w:szCs w:val="24"/>
          </w:rPr>
          <w:delText>income programs</w:delText>
        </w:r>
        <w:r w:rsidR="009052EE" w:rsidRPr="00FB7101" w:rsidDel="00EF6950">
          <w:rPr>
            <w:color w:val="000000"/>
            <w:sz w:val="24"/>
            <w:szCs w:val="24"/>
          </w:rPr>
          <w:delText>.  Energy savings from multifamily buildings that house low-income households may count toward this target</w:delText>
        </w:r>
        <w:r w:rsidR="00654D11" w:rsidRPr="00FB7101" w:rsidDel="00EF6950">
          <w:rPr>
            <w:color w:val="000000"/>
            <w:sz w:val="24"/>
            <w:szCs w:val="24"/>
          </w:rPr>
          <w:delText>;</w:delText>
        </w:r>
        <w:r w:rsidR="007500F4" w:rsidRPr="00FB7101" w:rsidDel="00EF6950">
          <w:rPr>
            <w:color w:val="000000"/>
            <w:sz w:val="24"/>
            <w:szCs w:val="24"/>
          </w:rPr>
          <w:delText xml:space="preserve"> </w:delText>
        </w:r>
        <w:commentRangeStart w:id="204"/>
        <w:r w:rsidR="007500F4" w:rsidRPr="00FB7101" w:rsidDel="00EF6950">
          <w:rPr>
            <w:color w:val="000000"/>
            <w:sz w:val="24"/>
            <w:szCs w:val="24"/>
          </w:rPr>
          <w:delText>and,</w:delText>
        </w:r>
      </w:del>
      <w:commentRangeEnd w:id="204"/>
      <w:r w:rsidR="00EC4C16">
        <w:rPr>
          <w:rStyle w:val="CommentReference"/>
        </w:rPr>
        <w:commentReference w:id="204"/>
      </w:r>
      <w:commentRangeEnd w:id="202"/>
      <w:r w:rsidR="00EC4C16">
        <w:rPr>
          <w:rStyle w:val="CommentReference"/>
        </w:rPr>
        <w:commentReference w:id="202"/>
      </w:r>
    </w:p>
    <w:p w14:paraId="12263539" w14:textId="69E2D7AC" w:rsidR="0073248D" w:rsidRPr="008077F3" w:rsidRDefault="0073248D" w:rsidP="0073248D">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Pr>
          <w:b/>
        </w:rPr>
        <w:t xml:space="preserve">Renew Missouri, Public Council, </w:t>
      </w:r>
      <w:r w:rsidR="006A3696">
        <w:rPr>
          <w:b/>
        </w:rPr>
        <w:t xml:space="preserve">Division of Energy support the requirement to specifically estimate achievable </w:t>
      </w:r>
      <w:r w:rsidR="00861924">
        <w:rPr>
          <w:b/>
        </w:rPr>
        <w:t>potential</w:t>
      </w:r>
      <w:r w:rsidR="006A3696">
        <w:rPr>
          <w:b/>
        </w:rPr>
        <w:t xml:space="preserve"> for low-income.  </w:t>
      </w:r>
      <w:r w:rsidRPr="008077F3">
        <w:rPr>
          <w:b/>
        </w:rPr>
        <w:t>Utility Stakeholders</w:t>
      </w:r>
      <w:r w:rsidR="006A3696">
        <w:rPr>
          <w:b/>
        </w:rPr>
        <w:t xml:space="preserve"> o</w:t>
      </w:r>
      <w:r w:rsidRPr="008077F3">
        <w:rPr>
          <w:b/>
        </w:rPr>
        <w:t xml:space="preserve">bject to the </w:t>
      </w:r>
      <w:r w:rsidR="006A3696">
        <w:rPr>
          <w:b/>
        </w:rPr>
        <w:t>calling out once specific entity, and to the concept of dictating methodology in regulation</w:t>
      </w:r>
      <w:r>
        <w:rPr>
          <w:b/>
        </w:rPr>
        <w:t>.</w:t>
      </w:r>
    </w:p>
    <w:p w14:paraId="5ED47BE2" w14:textId="77777777" w:rsidR="0073248D" w:rsidRDefault="0073248D" w:rsidP="0073248D">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18A18570" w14:textId="21FF52FD" w:rsidR="0073248D" w:rsidRPr="008077F3" w:rsidRDefault="0073248D" w:rsidP="0073248D">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205" w:author="Hyman, Martin" w:date="2015-07-22T16:39:00Z">
        <w:r w:rsidR="00EC4C16">
          <w:rPr>
            <w:b/>
          </w:rPr>
          <w:t xml:space="preserve"> In addition to our objection to the removal of this provision, we object to the removal of provision (7) in the absence of an adder for NEBs (consistent with our previous comments). However, please see our comment</w:t>
        </w:r>
      </w:ins>
      <w:ins w:id="206" w:author="Hyman, Martin" w:date="2015-07-22T16:41:00Z">
        <w:r w:rsidR="00EC4C16">
          <w:rPr>
            <w:b/>
          </w:rPr>
          <w:t xml:space="preserve">s to the side regarding this section for more specific details regarding what we would prefer to see regarding the language of the Market Potential Study section. DE prefers that the section provide more specificity to </w:t>
        </w:r>
      </w:ins>
      <w:ins w:id="207" w:author="Hyman, Martin" w:date="2015-07-22T16:42:00Z">
        <w:r w:rsidR="00EC4C16">
          <w:rPr>
            <w:b/>
          </w:rPr>
          <w:t>avoid confusion and uncertainty during MEEIA program and portfolio development.</w:t>
        </w:r>
      </w:ins>
    </w:p>
    <w:p w14:paraId="445A0166" w14:textId="100E5D83" w:rsidR="00654D11" w:rsidRPr="00FB7101" w:rsidDel="007500F4" w:rsidRDefault="00A75D93" w:rsidP="00582C48">
      <w:pPr>
        <w:tabs>
          <w:tab w:val="left" w:pos="960"/>
        </w:tabs>
        <w:jc w:val="both"/>
        <w:rPr>
          <w:del w:id="208" w:author="Dietrich, Natelle" w:date="2015-03-04T11:06:00Z"/>
          <w:color w:val="000000"/>
          <w:sz w:val="24"/>
          <w:szCs w:val="24"/>
        </w:rPr>
      </w:pPr>
      <w:del w:id="209" w:author="Gateley, Curtis" w:date="2015-06-24T08:35:00Z">
        <w:r w:rsidRPr="00FB7101" w:rsidDel="00EF6950">
          <w:rPr>
            <w:color w:val="000000"/>
            <w:sz w:val="24"/>
            <w:szCs w:val="24"/>
          </w:rPr>
          <w:delText xml:space="preserve"> </w:delText>
        </w:r>
        <w:r w:rsidR="00FB4262" w:rsidRPr="00FB7101" w:rsidDel="00EF6950">
          <w:rPr>
            <w:color w:val="000000"/>
            <w:sz w:val="24"/>
            <w:szCs w:val="24"/>
          </w:rPr>
          <w:delText xml:space="preserve">   </w:delText>
        </w:r>
      </w:del>
    </w:p>
    <w:p w14:paraId="4BF4746E" w14:textId="4BA10A1B" w:rsidR="007500F4" w:rsidRPr="009052EE" w:rsidDel="003F3D78" w:rsidRDefault="007500F4" w:rsidP="00582C48">
      <w:pPr>
        <w:tabs>
          <w:tab w:val="left" w:pos="960"/>
        </w:tabs>
        <w:jc w:val="both"/>
        <w:rPr>
          <w:del w:id="210" w:author="Gateley, Curtis" w:date="2015-06-08T10:39:00Z"/>
          <w:color w:val="000000"/>
          <w:sz w:val="24"/>
          <w:szCs w:val="24"/>
        </w:rPr>
      </w:pPr>
      <w:commentRangeStart w:id="211"/>
      <w:del w:id="212" w:author="Gateley, Curtis" w:date="2015-06-08T10:39:00Z">
        <w:r w:rsidRPr="009052EE" w:rsidDel="003F3D78">
          <w:rPr>
            <w:color w:val="000000"/>
            <w:sz w:val="24"/>
            <w:szCs w:val="24"/>
          </w:rPr>
          <w:delText xml:space="preserve">   </w:delText>
        </w:r>
        <w:r w:rsidRPr="00EF6950" w:rsidDel="003F3D78">
          <w:rPr>
            <w:color w:val="000000"/>
            <w:sz w:val="24"/>
            <w:szCs w:val="24"/>
          </w:rPr>
          <w:delText xml:space="preserve">7. Include an </w:delText>
        </w:r>
        <w:r w:rsidR="006878AD" w:rsidRPr="00EF6950" w:rsidDel="003F3D78">
          <w:rPr>
            <w:color w:val="000000"/>
            <w:sz w:val="24"/>
            <w:szCs w:val="24"/>
          </w:rPr>
          <w:delText>assessment</w:delText>
        </w:r>
        <w:r w:rsidRPr="00EF6950" w:rsidDel="003F3D78">
          <w:rPr>
            <w:color w:val="000000"/>
            <w:sz w:val="24"/>
            <w:szCs w:val="24"/>
          </w:rPr>
          <w:delText xml:space="preserve"> of </w:delText>
        </w:r>
        <w:r w:rsidR="006878AD" w:rsidRPr="00EF6950" w:rsidDel="003F3D78">
          <w:rPr>
            <w:color w:val="000000"/>
            <w:sz w:val="24"/>
            <w:szCs w:val="24"/>
          </w:rPr>
          <w:delText xml:space="preserve">quantifiable </w:delText>
        </w:r>
        <w:r w:rsidRPr="00EF6950" w:rsidDel="003F3D78">
          <w:rPr>
            <w:color w:val="000000"/>
            <w:sz w:val="24"/>
            <w:szCs w:val="24"/>
          </w:rPr>
          <w:delText>non-energy benefits</w:delText>
        </w:r>
        <w:r w:rsidR="006878AD" w:rsidRPr="00EF6950" w:rsidDel="003F3D78">
          <w:rPr>
            <w:color w:val="000000"/>
            <w:sz w:val="24"/>
            <w:szCs w:val="24"/>
          </w:rPr>
          <w:delText xml:space="preserve"> expected to be associated with energy efficiency measures</w:delText>
        </w:r>
        <w:r w:rsidRPr="00EF6950" w:rsidDel="003F3D78">
          <w:rPr>
            <w:color w:val="000000"/>
            <w:sz w:val="24"/>
            <w:szCs w:val="24"/>
          </w:rPr>
          <w:delText>.</w:delText>
        </w:r>
      </w:del>
      <w:commentRangeEnd w:id="211"/>
      <w:r w:rsidR="00EC4C16">
        <w:rPr>
          <w:rStyle w:val="CommentReference"/>
        </w:rPr>
        <w:commentReference w:id="211"/>
      </w:r>
    </w:p>
    <w:p w14:paraId="7C2379A6" w14:textId="17271842" w:rsidR="00654D11" w:rsidRPr="009E6EA7" w:rsidRDefault="00654D11" w:rsidP="00654D11">
      <w:pPr>
        <w:tabs>
          <w:tab w:val="left" w:pos="840"/>
        </w:tabs>
        <w:jc w:val="both"/>
        <w:rPr>
          <w:ins w:id="213" w:author="Gateley, Curtis" w:date="2015-04-30T08:05:00Z"/>
          <w:strike/>
          <w:color w:val="000000"/>
          <w:sz w:val="24"/>
          <w:szCs w:val="24"/>
        </w:rPr>
      </w:pPr>
      <w:ins w:id="214" w:author="Dietrich, Natelle" w:date="2015-03-04T11:06:00Z">
        <w:r w:rsidRPr="00C86639">
          <w:rPr>
            <w:color w:val="000000"/>
            <w:sz w:val="24"/>
            <w:szCs w:val="24"/>
          </w:rPr>
          <w:t>(</w:t>
        </w:r>
      </w:ins>
      <w:ins w:id="215" w:author="Dietrich, Natelle" w:date="2015-03-04T11:09:00Z">
        <w:r w:rsidR="00AE2572" w:rsidRPr="00C86639">
          <w:rPr>
            <w:color w:val="000000"/>
            <w:sz w:val="24"/>
            <w:szCs w:val="24"/>
          </w:rPr>
          <w:t>B</w:t>
        </w:r>
      </w:ins>
      <w:ins w:id="216" w:author="Dietrich, Natelle" w:date="2015-03-04T11:06:00Z">
        <w:r w:rsidRPr="00C86639">
          <w:rPr>
            <w:color w:val="000000"/>
            <w:sz w:val="24"/>
            <w:szCs w:val="24"/>
          </w:rPr>
          <w:t xml:space="preserve">) </w:t>
        </w:r>
      </w:ins>
      <w:ins w:id="217" w:author="Dietrich, Natelle" w:date="2015-03-04T11:09:00Z">
        <w:r w:rsidR="00AE2572" w:rsidRPr="00C86639">
          <w:rPr>
            <w:color w:val="000000"/>
            <w:sz w:val="24"/>
            <w:szCs w:val="24"/>
          </w:rPr>
          <w:t>The utility shall p</w:t>
        </w:r>
      </w:ins>
      <w:ins w:id="218" w:author="Dietrich, Natelle" w:date="2015-03-04T11:06:00Z">
        <w:r w:rsidRPr="00C86639">
          <w:rPr>
            <w:color w:val="000000"/>
            <w:sz w:val="24"/>
            <w:szCs w:val="24"/>
          </w:rPr>
          <w:t xml:space="preserve">rovide </w:t>
        </w:r>
      </w:ins>
      <w:ins w:id="219" w:author="Dietrich, Natelle" w:date="2015-03-04T11:09:00Z">
        <w:r w:rsidR="00AE2572" w:rsidRPr="00C86639">
          <w:rPr>
            <w:color w:val="000000"/>
            <w:sz w:val="24"/>
            <w:szCs w:val="24"/>
          </w:rPr>
          <w:t>an</w:t>
        </w:r>
      </w:ins>
      <w:ins w:id="220" w:author="Dietrich, Natelle" w:date="2015-03-04T11:06:00Z">
        <w:r w:rsidRPr="00C86639">
          <w:rPr>
            <w:color w:val="000000"/>
            <w:sz w:val="24"/>
            <w:szCs w:val="24"/>
          </w:rPr>
          <w:t xml:space="preserve"> opportunit</w:t>
        </w:r>
      </w:ins>
      <w:ins w:id="221" w:author="Dietrich, Natelle" w:date="2015-03-04T11:10:00Z">
        <w:r w:rsidR="00AE2572" w:rsidRPr="00C86639">
          <w:rPr>
            <w:color w:val="000000"/>
            <w:sz w:val="24"/>
            <w:szCs w:val="24"/>
          </w:rPr>
          <w:t>y</w:t>
        </w:r>
      </w:ins>
      <w:ins w:id="222" w:author="Dietrich, Natelle" w:date="2015-03-04T11:06:00Z">
        <w:r w:rsidRPr="009969BC">
          <w:rPr>
            <w:color w:val="000000"/>
            <w:sz w:val="24"/>
            <w:szCs w:val="24"/>
          </w:rPr>
          <w:t xml:space="preserve"> for commission staff and stakeholder review and input in the planning stages of the </w:t>
        </w:r>
      </w:ins>
      <w:ins w:id="223" w:author="Dietrich, Natelle" w:date="2015-03-04T11:10:00Z">
        <w:r w:rsidR="00AE2572">
          <w:rPr>
            <w:color w:val="000000"/>
            <w:sz w:val="24"/>
            <w:szCs w:val="24"/>
          </w:rPr>
          <w:t>potential study</w:t>
        </w:r>
      </w:ins>
      <w:ins w:id="224" w:author="Dietrich, Natelle" w:date="2015-03-04T11:06:00Z">
        <w:r w:rsidRPr="009969BC">
          <w:rPr>
            <w:color w:val="000000"/>
            <w:sz w:val="24"/>
            <w:szCs w:val="24"/>
          </w:rPr>
          <w:t xml:space="preserve"> including review of assumptions</w:t>
        </w:r>
      </w:ins>
      <w:proofErr w:type="gramStart"/>
      <w:ins w:id="225" w:author="Gateley, Curtis" w:date="2015-03-10T11:14:00Z">
        <w:r w:rsidR="001823F2">
          <w:rPr>
            <w:color w:val="000000"/>
            <w:sz w:val="24"/>
            <w:szCs w:val="24"/>
          </w:rPr>
          <w:t xml:space="preserve">, </w:t>
        </w:r>
      </w:ins>
      <w:ins w:id="226" w:author="Dietrich, Natelle" w:date="2015-03-04T11:06:00Z">
        <w:r w:rsidRPr="009969BC">
          <w:rPr>
            <w:color w:val="000000"/>
            <w:sz w:val="24"/>
            <w:szCs w:val="24"/>
          </w:rPr>
          <w:t xml:space="preserve"> methodology</w:t>
        </w:r>
        <w:proofErr w:type="gramEnd"/>
        <w:r w:rsidRPr="009969BC">
          <w:rPr>
            <w:color w:val="000000"/>
            <w:sz w:val="24"/>
            <w:szCs w:val="24"/>
          </w:rPr>
          <w:t xml:space="preserve"> in advance of the performance of the study</w:t>
        </w:r>
      </w:ins>
      <w:ins w:id="227" w:author="Gateley, Curtis" w:date="2015-03-10T11:14:00Z">
        <w:r w:rsidR="001823F2">
          <w:rPr>
            <w:color w:val="000000"/>
            <w:sz w:val="24"/>
            <w:szCs w:val="24"/>
          </w:rPr>
          <w:t>.</w:t>
        </w:r>
      </w:ins>
      <w:ins w:id="228" w:author="Gateley, Curtis" w:date="2015-06-24T08:42:00Z">
        <w:r w:rsidR="00750655">
          <w:rPr>
            <w:color w:val="000000"/>
            <w:sz w:val="24"/>
            <w:szCs w:val="24"/>
          </w:rPr>
          <w:t xml:space="preserve">  </w:t>
        </w:r>
        <w:r w:rsidR="00750655" w:rsidRPr="009E6EA7">
          <w:rPr>
            <w:strike/>
            <w:color w:val="FF0000"/>
            <w:sz w:val="24"/>
            <w:szCs w:val="24"/>
            <w:highlight w:val="green"/>
          </w:rPr>
          <w:t xml:space="preserve">A public version of the study assumptions, methodology and non-energy benefits should be made available for review so that stakeholders can effectively critique the study’s overall goals and objectives, analytical framework, input assumptions, and interim results. A mechanism for, and adequate time for, Commission resolution of disagreements about potential study </w:t>
        </w:r>
        <w:r w:rsidR="00750655" w:rsidRPr="009E6EA7">
          <w:rPr>
            <w:strike/>
            <w:color w:val="000000"/>
            <w:sz w:val="24"/>
            <w:szCs w:val="24"/>
            <w:highlight w:val="green"/>
          </w:rPr>
          <w:t>assumptions, methodology, and non-energy benefits must be included.</w:t>
        </w:r>
      </w:ins>
    </w:p>
    <w:p w14:paraId="77FEBF66" w14:textId="0577133D" w:rsidR="00EE3119" w:rsidRPr="009969BC" w:rsidRDefault="00EE3119" w:rsidP="00654D11">
      <w:pPr>
        <w:tabs>
          <w:tab w:val="left" w:pos="840"/>
        </w:tabs>
        <w:jc w:val="both"/>
        <w:rPr>
          <w:color w:val="000000"/>
          <w:sz w:val="24"/>
          <w:szCs w:val="24"/>
        </w:rPr>
      </w:pPr>
      <w:del w:id="229" w:author="Gateley, Curtis" w:date="2015-06-24T08:37:00Z">
        <w:r w:rsidRPr="00FB7101" w:rsidDel="00DF31E0">
          <w:rPr>
            <w:color w:val="000000"/>
            <w:sz w:val="24"/>
            <w:szCs w:val="24"/>
          </w:rPr>
          <w:delText xml:space="preserve">(C) Utility market potential studies </w:delText>
        </w:r>
        <w:r w:rsidR="00D96607" w:rsidRPr="00FB7101" w:rsidDel="00DF31E0">
          <w:rPr>
            <w:color w:val="000000"/>
            <w:sz w:val="24"/>
            <w:szCs w:val="24"/>
          </w:rPr>
          <w:delText xml:space="preserve">shall be </w:delText>
        </w:r>
        <w:r w:rsidR="005522F0" w:rsidRPr="00FB7101" w:rsidDel="00DF31E0">
          <w:rPr>
            <w:color w:val="000000"/>
            <w:sz w:val="24"/>
            <w:szCs w:val="24"/>
          </w:rPr>
          <w:delText xml:space="preserve">utilized </w:delText>
        </w:r>
        <w:r w:rsidR="00D96607" w:rsidRPr="00FB7101" w:rsidDel="00DF31E0">
          <w:rPr>
            <w:color w:val="000000"/>
            <w:sz w:val="24"/>
            <w:szCs w:val="24"/>
          </w:rPr>
          <w:delText xml:space="preserve">until a statewide market potential study is created in accordance with </w:delText>
        </w:r>
        <w:r w:rsidR="00700914" w:rsidRPr="00FB7101" w:rsidDel="00DF31E0">
          <w:rPr>
            <w:color w:val="000000"/>
            <w:sz w:val="24"/>
            <w:szCs w:val="24"/>
          </w:rPr>
          <w:delText xml:space="preserve">4 CSR 240-20.094(9)(B), after which </w:delText>
        </w:r>
        <w:r w:rsidR="007138DB" w:rsidRPr="00FB7101" w:rsidDel="00DF31E0">
          <w:rPr>
            <w:color w:val="000000"/>
            <w:sz w:val="24"/>
            <w:szCs w:val="24"/>
          </w:rPr>
          <w:delText xml:space="preserve">electric utilities shall utilize the statewide potential study in </w:delText>
        </w:r>
        <w:r w:rsidR="002F0D7F" w:rsidRPr="00FB7101" w:rsidDel="00DF31E0">
          <w:rPr>
            <w:color w:val="000000"/>
            <w:sz w:val="24"/>
            <w:szCs w:val="24"/>
          </w:rPr>
          <w:delText>subsequent MEEIA applications.</w:delText>
        </w:r>
        <w:r w:rsidR="00753CCE" w:rsidRPr="00753CCE" w:rsidDel="00DF31E0">
          <w:rPr>
            <w:color w:val="000000"/>
            <w:sz w:val="24"/>
            <w:szCs w:val="24"/>
          </w:rPr>
          <w:delText xml:space="preserve"> </w:delText>
        </w:r>
      </w:del>
    </w:p>
    <w:p w14:paraId="0301B40E" w14:textId="77777777" w:rsidR="008C31A9" w:rsidRDefault="008C31A9" w:rsidP="008C31A9">
      <w:pPr>
        <w:tabs>
          <w:tab w:val="left" w:pos="960"/>
        </w:tabs>
        <w:jc w:val="both"/>
      </w:pPr>
    </w:p>
    <w:p w14:paraId="78A266E6" w14:textId="4C564063" w:rsidR="008077F3" w:rsidRPr="008077F3" w:rsidRDefault="008077F3" w:rsidP="008077F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Utility Stakeholders</w:t>
      </w:r>
      <w:r w:rsidR="00FB7101">
        <w:rPr>
          <w:b/>
        </w:rPr>
        <w:t>, United for Missouri</w:t>
      </w:r>
      <w:r w:rsidRPr="008077F3">
        <w:rPr>
          <w:b/>
        </w:rPr>
        <w:t>:  Object to the concept of a statewide potential study</w:t>
      </w:r>
      <w:r w:rsidR="00FB4808">
        <w:rPr>
          <w:b/>
        </w:rPr>
        <w:t>.  They prefer that each utility develop their own market potential stud</w:t>
      </w:r>
      <w:r w:rsidR="00B06E3F">
        <w:rPr>
          <w:b/>
        </w:rPr>
        <w:t>ie</w:t>
      </w:r>
      <w:r w:rsidR="00FB4808">
        <w:rPr>
          <w:b/>
        </w:rPr>
        <w:t>s.</w:t>
      </w:r>
      <w:r w:rsidR="00FB7101">
        <w:rPr>
          <w:b/>
        </w:rPr>
        <w:t xml:space="preserve">  </w:t>
      </w:r>
      <w:r w:rsidR="00B86CB8">
        <w:rPr>
          <w:b/>
        </w:rPr>
        <w:t xml:space="preserve">Each utility’s costs are </w:t>
      </w:r>
      <w:proofErr w:type="gramStart"/>
      <w:r w:rsidR="00B86CB8">
        <w:rPr>
          <w:b/>
        </w:rPr>
        <w:t>different,</w:t>
      </w:r>
      <w:proofErr w:type="gramEnd"/>
      <w:r w:rsidR="00B86CB8">
        <w:rPr>
          <w:b/>
        </w:rPr>
        <w:t xml:space="preserve"> their service territories have significant differences, etc.  </w:t>
      </w:r>
      <w:r w:rsidR="00861924">
        <w:rPr>
          <w:b/>
        </w:rPr>
        <w:t>Renew Missouri</w:t>
      </w:r>
      <w:r w:rsidR="00B86CB8">
        <w:rPr>
          <w:b/>
        </w:rPr>
        <w:t>, public council,</w:t>
      </w:r>
      <w:r w:rsidR="00861924">
        <w:rPr>
          <w:b/>
        </w:rPr>
        <w:t xml:space="preserve"> and</w:t>
      </w:r>
      <w:r w:rsidR="00FB7101">
        <w:rPr>
          <w:b/>
        </w:rPr>
        <w:t xml:space="preserve"> the </w:t>
      </w:r>
      <w:proofErr w:type="gramStart"/>
      <w:r w:rsidR="00FB7101">
        <w:rPr>
          <w:b/>
        </w:rPr>
        <w:t>division of energy support</w:t>
      </w:r>
      <w:proofErr w:type="gramEnd"/>
      <w:r w:rsidR="00FB7101">
        <w:rPr>
          <w:b/>
        </w:rPr>
        <w:t xml:space="preserve"> a statewide potential study</w:t>
      </w:r>
      <w:r w:rsidR="00B86CB8">
        <w:rPr>
          <w:b/>
        </w:rPr>
        <w:t>, and argue that if the methodology is done correctly then differences between utilities can be included.</w:t>
      </w:r>
    </w:p>
    <w:p w14:paraId="1B4E0E23" w14:textId="77777777" w:rsidR="008077F3" w:rsidRDefault="008077F3" w:rsidP="008077F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79A83AEA" w14:textId="6AEC837A" w:rsidR="008077F3" w:rsidRPr="008077F3" w:rsidRDefault="008077F3" w:rsidP="008077F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230" w:author="Hyman, Martin" w:date="2015-07-22T16:43:00Z">
        <w:r w:rsidR="004376D3">
          <w:rPr>
            <w:b/>
          </w:rPr>
          <w:t xml:space="preserve"> </w:t>
        </w:r>
        <w:r w:rsidR="004376D3" w:rsidRPr="004376D3">
          <w:rPr>
            <w:b/>
          </w:rPr>
          <w:t>DE supports a statewide market potential study. Such a study can flexibly include different avoided costs and differentiate between utility territories and would not need to include non-investor-owned utilities.</w:t>
        </w:r>
      </w:ins>
    </w:p>
    <w:p w14:paraId="1F577821" w14:textId="77777777" w:rsidR="008077F3" w:rsidRDefault="008077F3" w:rsidP="008077F3">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09526C49" w14:textId="77777777" w:rsidR="008077F3" w:rsidRDefault="008077F3" w:rsidP="008C31A9">
      <w:pPr>
        <w:tabs>
          <w:tab w:val="left" w:pos="960"/>
        </w:tabs>
        <w:jc w:val="both"/>
      </w:pPr>
    </w:p>
    <w:p w14:paraId="73652445" w14:textId="77777777" w:rsidR="008C31A9" w:rsidRPr="009969BC" w:rsidRDefault="008C31A9" w:rsidP="008C31A9">
      <w:pPr>
        <w:tabs>
          <w:tab w:val="left" w:pos="960"/>
        </w:tabs>
        <w:jc w:val="both"/>
        <w:rPr>
          <w:ins w:id="231" w:author="Gateley, Curtis" w:date="2015-02-19T13:48:00Z"/>
        </w:rPr>
      </w:pPr>
    </w:p>
    <w:p w14:paraId="0A2D6B33" w14:textId="248C2ACD" w:rsidR="00312E15" w:rsidRDefault="00A57303" w:rsidP="003A3333">
      <w:pPr>
        <w:pStyle w:val="text"/>
        <w:tabs>
          <w:tab w:val="left" w:pos="360"/>
        </w:tabs>
        <w:spacing w:before="0"/>
        <w:rPr>
          <w:ins w:id="232" w:author="Dietrich, Natelle" w:date="2015-03-04T14:14:00Z"/>
          <w:rFonts w:ascii="Times New Roman" w:hAnsi="Times New Roman"/>
          <w:noProof w:val="0"/>
          <w:sz w:val="24"/>
          <w:szCs w:val="24"/>
        </w:rPr>
      </w:pPr>
      <w:r w:rsidRPr="009969BC">
        <w:rPr>
          <w:rFonts w:ascii="Times New Roman" w:hAnsi="Times New Roman"/>
          <w:noProof w:val="0"/>
          <w:sz w:val="24"/>
          <w:szCs w:val="24"/>
        </w:rPr>
        <w:t>(</w:t>
      </w:r>
      <w:ins w:id="233" w:author="Gateley, Curtis" w:date="2015-04-15T15:07:00Z">
        <w:r w:rsidR="00111160">
          <w:rPr>
            <w:rFonts w:ascii="Times New Roman" w:hAnsi="Times New Roman"/>
            <w:noProof w:val="0"/>
            <w:sz w:val="24"/>
            <w:szCs w:val="24"/>
          </w:rPr>
          <w:t>4</w:t>
        </w:r>
      </w:ins>
      <w:del w:id="234" w:author="Gateley, Curtis" w:date="2015-04-15T14:38:00Z">
        <w:r w:rsidRPr="009969BC" w:rsidDel="001D12E7">
          <w:rPr>
            <w:rFonts w:ascii="Times New Roman" w:hAnsi="Times New Roman"/>
            <w:noProof w:val="0"/>
            <w:sz w:val="24"/>
            <w:szCs w:val="24"/>
          </w:rPr>
          <w:delText>3</w:delText>
        </w:r>
      </w:del>
      <w:r w:rsidRPr="009969BC">
        <w:rPr>
          <w:rFonts w:ascii="Times New Roman" w:hAnsi="Times New Roman"/>
          <w:noProof w:val="0"/>
          <w:sz w:val="24"/>
          <w:szCs w:val="24"/>
        </w:rPr>
        <w:t xml:space="preserve">) Applications for Approval of Electric Utility Demand-Side Programs or Program Plans. Pursuant to the provisions of this rule, 4 CSR 240-2.060, and section 393.1075, </w:t>
      </w:r>
      <w:proofErr w:type="spellStart"/>
      <w:r w:rsidRPr="009969BC">
        <w:rPr>
          <w:rFonts w:ascii="Times New Roman" w:hAnsi="Times New Roman"/>
          <w:noProof w:val="0"/>
          <w:sz w:val="24"/>
          <w:szCs w:val="24"/>
        </w:rPr>
        <w:t>RSMo</w:t>
      </w:r>
      <w:proofErr w:type="spellEnd"/>
      <w:r w:rsidRPr="009969BC">
        <w:rPr>
          <w:rFonts w:ascii="Times New Roman" w:hAnsi="Times New Roman"/>
          <w:noProof w:val="0"/>
          <w:sz w:val="24"/>
          <w:szCs w:val="24"/>
        </w:rPr>
        <w:t xml:space="preserve">, an electric utility may file an application with the commission for approval of demand-side </w:t>
      </w:r>
      <w:commentRangeStart w:id="235"/>
      <w:del w:id="236" w:author="Gateley, Curtis" w:date="2015-06-24T08:38:00Z">
        <w:r w:rsidRPr="00FB7101" w:rsidDel="00DF31E0">
          <w:rPr>
            <w:rFonts w:ascii="Times New Roman" w:hAnsi="Times New Roman"/>
            <w:noProof w:val="0"/>
            <w:sz w:val="24"/>
            <w:szCs w:val="24"/>
          </w:rPr>
          <w:delText xml:space="preserve">programs </w:delText>
        </w:r>
      </w:del>
      <w:ins w:id="237" w:author="Gateley, Curtis" w:date="2015-06-24T08:38:00Z">
        <w:r w:rsidR="00DF31E0" w:rsidRPr="00FB7101">
          <w:rPr>
            <w:rFonts w:ascii="Times New Roman" w:hAnsi="Times New Roman"/>
            <w:noProof w:val="0"/>
            <w:sz w:val="24"/>
            <w:szCs w:val="24"/>
          </w:rPr>
          <w:t xml:space="preserve">portfolio </w:t>
        </w:r>
      </w:ins>
      <w:r w:rsidRPr="00FB7101">
        <w:rPr>
          <w:rFonts w:ascii="Times New Roman" w:hAnsi="Times New Roman"/>
          <w:noProof w:val="0"/>
          <w:sz w:val="24"/>
          <w:szCs w:val="24"/>
        </w:rPr>
        <w:t xml:space="preserve">or </w:t>
      </w:r>
      <w:del w:id="238" w:author="Gateley, Curtis" w:date="2015-06-24T08:39:00Z">
        <w:r w:rsidRPr="00FB7101" w:rsidDel="00DF31E0">
          <w:rPr>
            <w:rFonts w:ascii="Times New Roman" w:hAnsi="Times New Roman"/>
            <w:noProof w:val="0"/>
            <w:sz w:val="24"/>
            <w:szCs w:val="24"/>
          </w:rPr>
          <w:delText xml:space="preserve">program </w:delText>
        </w:r>
      </w:del>
      <w:ins w:id="239" w:author="Gateley, Curtis" w:date="2015-06-24T08:39:00Z">
        <w:r w:rsidR="00DF31E0" w:rsidRPr="00FB7101">
          <w:rPr>
            <w:rFonts w:ascii="Times New Roman" w:hAnsi="Times New Roman"/>
            <w:noProof w:val="0"/>
            <w:sz w:val="24"/>
            <w:szCs w:val="24"/>
          </w:rPr>
          <w:t xml:space="preserve">portfolio </w:t>
        </w:r>
      </w:ins>
      <w:commentRangeEnd w:id="235"/>
      <w:r w:rsidR="004376D3">
        <w:rPr>
          <w:rStyle w:val="CommentReference"/>
          <w:rFonts w:ascii="Times New Roman" w:hAnsi="Times New Roman"/>
          <w:noProof w:val="0"/>
        </w:rPr>
        <w:commentReference w:id="235"/>
      </w:r>
      <w:r w:rsidRPr="00FB7101">
        <w:rPr>
          <w:rFonts w:ascii="Times New Roman" w:hAnsi="Times New Roman"/>
          <w:noProof w:val="0"/>
          <w:sz w:val="24"/>
          <w:szCs w:val="24"/>
        </w:rPr>
        <w:t>plans</w:t>
      </w:r>
      <w:ins w:id="240" w:author="Gateley, Curtis" w:date="2015-02-19T13:48:00Z">
        <w:r w:rsidR="003A3333" w:rsidRPr="00FB7101">
          <w:rPr>
            <w:rFonts w:ascii="Times New Roman" w:hAnsi="Times New Roman"/>
            <w:noProof w:val="0"/>
            <w:sz w:val="24"/>
            <w:szCs w:val="24"/>
          </w:rPr>
          <w:t>.</w:t>
        </w:r>
        <w:r w:rsidR="003A3333" w:rsidRPr="009969BC">
          <w:rPr>
            <w:rFonts w:ascii="Times New Roman" w:hAnsi="Times New Roman"/>
            <w:noProof w:val="0"/>
            <w:sz w:val="24"/>
            <w:szCs w:val="24"/>
          </w:rPr>
          <w:t xml:space="preserve">  </w:t>
        </w:r>
      </w:ins>
    </w:p>
    <w:p w14:paraId="0B763EF3" w14:textId="77777777" w:rsidR="00312E15" w:rsidRDefault="00312E15" w:rsidP="003A3333">
      <w:pPr>
        <w:pStyle w:val="text"/>
        <w:tabs>
          <w:tab w:val="left" w:pos="360"/>
        </w:tabs>
        <w:spacing w:before="0"/>
        <w:rPr>
          <w:ins w:id="241" w:author="Dietrich, Natelle" w:date="2015-03-04T14:17:00Z"/>
          <w:rFonts w:ascii="Times New Roman" w:hAnsi="Times New Roman"/>
          <w:noProof w:val="0"/>
          <w:sz w:val="24"/>
          <w:szCs w:val="24"/>
        </w:rPr>
      </w:pPr>
      <w:ins w:id="242" w:author="Dietrich, Natelle" w:date="2015-03-04T14:15:00Z">
        <w:r>
          <w:rPr>
            <w:rFonts w:ascii="Times New Roman" w:hAnsi="Times New Roman"/>
            <w:noProof w:val="0"/>
            <w:sz w:val="24"/>
            <w:szCs w:val="24"/>
          </w:rPr>
          <w:t xml:space="preserve">(A) Prior to </w:t>
        </w:r>
      </w:ins>
      <w:ins w:id="243" w:author="Dietrich, Natelle" w:date="2015-03-04T14:28:00Z">
        <w:r w:rsidR="0076298A">
          <w:rPr>
            <w:rFonts w:ascii="Times New Roman" w:hAnsi="Times New Roman"/>
            <w:noProof w:val="0"/>
            <w:sz w:val="24"/>
            <w:szCs w:val="24"/>
          </w:rPr>
          <w:t>fil</w:t>
        </w:r>
      </w:ins>
      <w:ins w:id="244" w:author="Dietrich, Natelle" w:date="2015-03-04T14:15:00Z">
        <w:r>
          <w:rPr>
            <w:rFonts w:ascii="Times New Roman" w:hAnsi="Times New Roman"/>
            <w:noProof w:val="0"/>
            <w:sz w:val="24"/>
            <w:szCs w:val="24"/>
          </w:rPr>
          <w:t>ing an application</w:t>
        </w:r>
      </w:ins>
      <w:ins w:id="245" w:author="Dietrich, Natelle" w:date="2015-03-04T14:27:00Z">
        <w:r w:rsidR="0076298A">
          <w:rPr>
            <w:rFonts w:ascii="Times New Roman" w:hAnsi="Times New Roman"/>
            <w:noProof w:val="0"/>
            <w:sz w:val="24"/>
            <w:szCs w:val="24"/>
          </w:rPr>
          <w:t xml:space="preserve"> for approval</w:t>
        </w:r>
      </w:ins>
      <w:ins w:id="246" w:author="Dietrich, Natelle" w:date="2015-03-04T14:29:00Z">
        <w:r w:rsidR="002E7FA4">
          <w:rPr>
            <w:rFonts w:ascii="Times New Roman" w:hAnsi="Times New Roman"/>
            <w:noProof w:val="0"/>
            <w:sz w:val="24"/>
            <w:szCs w:val="24"/>
          </w:rPr>
          <w:t xml:space="preserve"> of electric utility demand-side programs or program plans</w:t>
        </w:r>
      </w:ins>
      <w:ins w:id="247" w:author="Dietrich, Natelle" w:date="2015-03-04T14:16:00Z">
        <w:r>
          <w:rPr>
            <w:rFonts w:ascii="Times New Roman" w:hAnsi="Times New Roman"/>
            <w:noProof w:val="0"/>
            <w:sz w:val="24"/>
            <w:szCs w:val="24"/>
          </w:rPr>
          <w:t xml:space="preserve">, the electric utility shall hold a stakeholder advisory meeting to receive input on the </w:t>
        </w:r>
      </w:ins>
      <w:ins w:id="248" w:author="Dietrich, Natelle" w:date="2015-03-04T14:17:00Z">
        <w:r>
          <w:rPr>
            <w:rFonts w:ascii="Times New Roman" w:hAnsi="Times New Roman"/>
            <w:noProof w:val="0"/>
            <w:sz w:val="24"/>
            <w:szCs w:val="24"/>
          </w:rPr>
          <w:t>following</w:t>
        </w:r>
      </w:ins>
      <w:ins w:id="249" w:author="Dietrich, Natelle" w:date="2015-03-04T14:16:00Z">
        <w:r>
          <w:rPr>
            <w:rFonts w:ascii="Times New Roman" w:hAnsi="Times New Roman"/>
            <w:noProof w:val="0"/>
            <w:sz w:val="24"/>
            <w:szCs w:val="24"/>
          </w:rPr>
          <w:t xml:space="preserve"> </w:t>
        </w:r>
      </w:ins>
      <w:ins w:id="250" w:author="Dietrich, Natelle" w:date="2015-03-04T14:17:00Z">
        <w:r>
          <w:rPr>
            <w:rFonts w:ascii="Times New Roman" w:hAnsi="Times New Roman"/>
            <w:noProof w:val="0"/>
            <w:sz w:val="24"/>
            <w:szCs w:val="24"/>
          </w:rPr>
          <w:t xml:space="preserve">components of its proposed DSM filing.  </w:t>
        </w:r>
      </w:ins>
    </w:p>
    <w:p w14:paraId="5259A553" w14:textId="56FDDBAF" w:rsidR="00312E15" w:rsidRDefault="00312E15" w:rsidP="00F832B4">
      <w:pPr>
        <w:pStyle w:val="text"/>
        <w:tabs>
          <w:tab w:val="left" w:pos="360"/>
        </w:tabs>
        <w:spacing w:before="0"/>
        <w:ind w:left="180"/>
        <w:rPr>
          <w:ins w:id="251" w:author="Dietrich, Natelle" w:date="2015-03-04T14:21:00Z"/>
          <w:rFonts w:ascii="Times New Roman" w:hAnsi="Times New Roman"/>
          <w:noProof w:val="0"/>
          <w:sz w:val="24"/>
          <w:szCs w:val="24"/>
        </w:rPr>
      </w:pPr>
      <w:ins w:id="252" w:author="Dietrich, Natelle" w:date="2015-03-04T14:21:00Z">
        <w:r>
          <w:rPr>
            <w:rFonts w:ascii="Times New Roman" w:hAnsi="Times New Roman"/>
            <w:noProof w:val="0"/>
            <w:sz w:val="24"/>
            <w:szCs w:val="24"/>
          </w:rPr>
          <w:t xml:space="preserve">1. Avoided probable environmental </w:t>
        </w:r>
      </w:ins>
      <w:ins w:id="253" w:author="Gateley, Curtis" w:date="2015-07-10T07:14:00Z">
        <w:r w:rsidR="009E6EA7" w:rsidRPr="009E6EA7">
          <w:rPr>
            <w:rFonts w:ascii="Times New Roman" w:hAnsi="Times New Roman"/>
            <w:noProof w:val="0"/>
            <w:sz w:val="24"/>
            <w:szCs w:val="24"/>
            <w:highlight w:val="green"/>
          </w:rPr>
          <w:t>compliance</w:t>
        </w:r>
        <w:r w:rsidR="009E6EA7">
          <w:rPr>
            <w:rFonts w:ascii="Times New Roman" w:hAnsi="Times New Roman"/>
            <w:noProof w:val="0"/>
            <w:sz w:val="24"/>
            <w:szCs w:val="24"/>
          </w:rPr>
          <w:t xml:space="preserve"> </w:t>
        </w:r>
      </w:ins>
      <w:ins w:id="254" w:author="Dietrich, Natelle" w:date="2015-03-04T14:21:00Z">
        <w:r>
          <w:rPr>
            <w:rFonts w:ascii="Times New Roman" w:hAnsi="Times New Roman"/>
            <w:noProof w:val="0"/>
            <w:sz w:val="24"/>
            <w:szCs w:val="24"/>
          </w:rPr>
          <w:t>costs;</w:t>
        </w:r>
      </w:ins>
    </w:p>
    <w:p w14:paraId="54285212" w14:textId="3ECE4C6D" w:rsidR="00312E15" w:rsidRDefault="00312E15" w:rsidP="00F832B4">
      <w:pPr>
        <w:pStyle w:val="text"/>
        <w:tabs>
          <w:tab w:val="left" w:pos="360"/>
        </w:tabs>
        <w:spacing w:before="0"/>
        <w:ind w:left="180"/>
        <w:rPr>
          <w:ins w:id="255" w:author="Dietrich, Natelle" w:date="2015-03-04T14:22:00Z"/>
          <w:rFonts w:ascii="Times New Roman" w:hAnsi="Times New Roman"/>
          <w:noProof w:val="0"/>
          <w:sz w:val="24"/>
          <w:szCs w:val="24"/>
        </w:rPr>
      </w:pPr>
      <w:ins w:id="256" w:author="Dietrich, Natelle" w:date="2015-03-04T14:22:00Z">
        <w:r>
          <w:rPr>
            <w:rFonts w:ascii="Times New Roman" w:hAnsi="Times New Roman"/>
            <w:noProof w:val="0"/>
            <w:sz w:val="24"/>
            <w:szCs w:val="24"/>
          </w:rPr>
          <w:t xml:space="preserve">2. </w:t>
        </w:r>
        <w:del w:id="257" w:author="Gateley, Curtis" w:date="2015-07-10T07:14:00Z">
          <w:r w:rsidRPr="009E6EA7" w:rsidDel="009E6EA7">
            <w:rPr>
              <w:rFonts w:ascii="Times New Roman" w:hAnsi="Times New Roman"/>
              <w:noProof w:val="0"/>
              <w:sz w:val="24"/>
              <w:szCs w:val="24"/>
              <w:highlight w:val="green"/>
            </w:rPr>
            <w:delText>N</w:delText>
          </w:r>
        </w:del>
      </w:ins>
      <w:ins w:id="258" w:author="Gateley, Curtis" w:date="2015-07-10T07:14:00Z">
        <w:r w:rsidR="009E6EA7" w:rsidRPr="009E6EA7">
          <w:rPr>
            <w:rFonts w:ascii="Times New Roman" w:hAnsi="Times New Roman"/>
            <w:noProof w:val="0"/>
            <w:sz w:val="24"/>
            <w:szCs w:val="24"/>
            <w:highlight w:val="green"/>
          </w:rPr>
          <w:t>Including a n</w:t>
        </w:r>
      </w:ins>
      <w:ins w:id="259" w:author="Dietrich, Natelle" w:date="2015-03-04T14:22:00Z">
        <w:r>
          <w:rPr>
            <w:rFonts w:ascii="Times New Roman" w:hAnsi="Times New Roman"/>
            <w:noProof w:val="0"/>
            <w:sz w:val="24"/>
            <w:szCs w:val="24"/>
          </w:rPr>
          <w:t xml:space="preserve">et-to-gross formula, </w:t>
        </w:r>
        <w:del w:id="260" w:author="Gateley, Curtis" w:date="2015-07-10T07:14:00Z">
          <w:r w:rsidRPr="009E6EA7" w:rsidDel="009E6EA7">
            <w:rPr>
              <w:rFonts w:ascii="Times New Roman" w:hAnsi="Times New Roman"/>
              <w:noProof w:val="0"/>
              <w:sz w:val="24"/>
              <w:szCs w:val="24"/>
              <w:highlight w:val="green"/>
            </w:rPr>
            <w:delText>including</w:delText>
          </w:r>
        </w:del>
      </w:ins>
      <w:ins w:id="261" w:author="Gateley, Curtis" w:date="2015-07-10T07:14:00Z">
        <w:r w:rsidR="009E6EA7" w:rsidRPr="009E6EA7">
          <w:rPr>
            <w:rFonts w:ascii="Times New Roman" w:hAnsi="Times New Roman"/>
            <w:noProof w:val="0"/>
            <w:sz w:val="24"/>
            <w:szCs w:val="24"/>
            <w:highlight w:val="green"/>
          </w:rPr>
          <w:t>and if included</w:t>
        </w:r>
      </w:ins>
      <w:ins w:id="262" w:author="Dietrich, Natelle" w:date="2015-03-04T14:22:00Z">
        <w:r>
          <w:rPr>
            <w:rFonts w:ascii="Times New Roman" w:hAnsi="Times New Roman"/>
            <w:noProof w:val="0"/>
            <w:sz w:val="24"/>
            <w:szCs w:val="24"/>
          </w:rPr>
          <w:t xml:space="preserve"> whether free ridership, spillover, rebound and market effects will be included in the calculation;</w:t>
        </w:r>
      </w:ins>
    </w:p>
    <w:p w14:paraId="29E14C1D" w14:textId="77777777" w:rsidR="00312E15" w:rsidRDefault="00312E15" w:rsidP="00F832B4">
      <w:pPr>
        <w:pStyle w:val="text"/>
        <w:tabs>
          <w:tab w:val="left" w:pos="360"/>
        </w:tabs>
        <w:spacing w:before="0"/>
        <w:ind w:left="180"/>
        <w:rPr>
          <w:ins w:id="263" w:author="Dietrich, Natelle" w:date="2015-03-04T14:23:00Z"/>
          <w:rFonts w:ascii="Times New Roman" w:hAnsi="Times New Roman"/>
          <w:noProof w:val="0"/>
          <w:sz w:val="24"/>
          <w:szCs w:val="24"/>
        </w:rPr>
      </w:pPr>
      <w:ins w:id="264" w:author="Dietrich, Natelle" w:date="2015-03-04T14:23:00Z">
        <w:r>
          <w:rPr>
            <w:rFonts w:ascii="Times New Roman" w:hAnsi="Times New Roman"/>
            <w:noProof w:val="0"/>
            <w:sz w:val="24"/>
            <w:szCs w:val="24"/>
          </w:rPr>
          <w:lastRenderedPageBreak/>
          <w:t>3. Calculation of net shared benefits</w:t>
        </w:r>
        <w:commentRangeStart w:id="265"/>
        <w:r>
          <w:rPr>
            <w:rFonts w:ascii="Times New Roman" w:hAnsi="Times New Roman"/>
            <w:noProof w:val="0"/>
            <w:sz w:val="24"/>
            <w:szCs w:val="24"/>
          </w:rPr>
          <w:t>;</w:t>
        </w:r>
      </w:ins>
    </w:p>
    <w:p w14:paraId="4331CAA1" w14:textId="44049BE7" w:rsidR="00312E15" w:rsidDel="003F3D78" w:rsidRDefault="003F3D78" w:rsidP="00F832B4">
      <w:pPr>
        <w:pStyle w:val="text"/>
        <w:tabs>
          <w:tab w:val="left" w:pos="360"/>
        </w:tabs>
        <w:spacing w:before="0"/>
        <w:ind w:left="180"/>
        <w:rPr>
          <w:del w:id="266" w:author="Gateley, Curtis" w:date="2015-06-08T10:41:00Z"/>
          <w:rFonts w:ascii="Times New Roman" w:hAnsi="Times New Roman"/>
          <w:noProof w:val="0"/>
          <w:sz w:val="24"/>
          <w:szCs w:val="24"/>
        </w:rPr>
      </w:pPr>
      <w:ins w:id="267" w:author="Gateley, Curtis" w:date="2015-06-08T10:41:00Z">
        <w:r w:rsidRPr="00DF31E0" w:rsidDel="003F3D78">
          <w:rPr>
            <w:rFonts w:ascii="Times New Roman" w:hAnsi="Times New Roman"/>
            <w:noProof w:val="0"/>
            <w:sz w:val="24"/>
            <w:szCs w:val="24"/>
          </w:rPr>
          <w:t xml:space="preserve"> </w:t>
        </w:r>
      </w:ins>
      <w:del w:id="268" w:author="Gateley, Curtis" w:date="2015-06-08T10:41:00Z">
        <w:r w:rsidR="00312E15" w:rsidRPr="00DF31E0" w:rsidDel="003F3D78">
          <w:rPr>
            <w:rFonts w:ascii="Times New Roman" w:hAnsi="Times New Roman"/>
            <w:noProof w:val="0"/>
            <w:sz w:val="24"/>
            <w:szCs w:val="24"/>
          </w:rPr>
          <w:delText xml:space="preserve">4. </w:delText>
        </w:r>
        <w:r w:rsidR="0076298A" w:rsidRPr="00DF31E0" w:rsidDel="003F3D78">
          <w:rPr>
            <w:rFonts w:ascii="Times New Roman" w:hAnsi="Times New Roman"/>
            <w:noProof w:val="0"/>
            <w:sz w:val="24"/>
            <w:szCs w:val="24"/>
          </w:rPr>
          <w:delText>Inclusion of energy efficiency programs from any source.</w:delText>
        </w:r>
        <w:r w:rsidR="00312E15" w:rsidDel="003F3D78">
          <w:rPr>
            <w:rFonts w:ascii="Times New Roman" w:hAnsi="Times New Roman"/>
            <w:noProof w:val="0"/>
            <w:sz w:val="24"/>
            <w:szCs w:val="24"/>
          </w:rPr>
          <w:delText xml:space="preserve">  </w:delText>
        </w:r>
      </w:del>
      <w:commentRangeEnd w:id="265"/>
      <w:r w:rsidR="004376D3">
        <w:rPr>
          <w:rStyle w:val="CommentReference"/>
          <w:rFonts w:ascii="Times New Roman" w:hAnsi="Times New Roman"/>
          <w:noProof w:val="0"/>
        </w:rPr>
        <w:commentReference w:id="265"/>
      </w:r>
    </w:p>
    <w:p w14:paraId="68375103" w14:textId="3DB72F99" w:rsidR="003A3333" w:rsidRDefault="00312E15" w:rsidP="003A3333">
      <w:pPr>
        <w:pStyle w:val="text"/>
        <w:tabs>
          <w:tab w:val="left" w:pos="360"/>
        </w:tabs>
        <w:spacing w:before="0"/>
        <w:rPr>
          <w:ins w:id="269" w:author="Gateley, Curtis" w:date="2015-06-24T12:04:00Z"/>
          <w:rFonts w:ascii="Times New Roman" w:hAnsi="Times New Roman"/>
          <w:noProof w:val="0"/>
          <w:color w:val="000000"/>
          <w:sz w:val="24"/>
          <w:szCs w:val="24"/>
        </w:rPr>
      </w:pPr>
      <w:ins w:id="270" w:author="Dietrich, Natelle" w:date="2015-03-04T14:15:00Z">
        <w:r>
          <w:rPr>
            <w:rFonts w:ascii="Times New Roman" w:hAnsi="Times New Roman"/>
            <w:noProof w:val="0"/>
            <w:sz w:val="24"/>
            <w:szCs w:val="24"/>
          </w:rPr>
          <w:t xml:space="preserve">(B) </w:t>
        </w:r>
      </w:ins>
      <w:ins w:id="271" w:author="Dietrich, Natelle" w:date="2015-03-04T14:27:00Z">
        <w:r w:rsidR="0076298A">
          <w:rPr>
            <w:rFonts w:ascii="Times New Roman" w:hAnsi="Times New Roman"/>
            <w:noProof w:val="0"/>
            <w:sz w:val="24"/>
            <w:szCs w:val="24"/>
          </w:rPr>
          <w:t>As part of its application</w:t>
        </w:r>
      </w:ins>
      <w:ins w:id="272" w:author="Dietrich, Natelle" w:date="2015-03-04T14:29:00Z">
        <w:r w:rsidR="002E7FA4">
          <w:rPr>
            <w:rFonts w:ascii="Times New Roman" w:hAnsi="Times New Roman"/>
            <w:noProof w:val="0"/>
            <w:sz w:val="24"/>
            <w:szCs w:val="24"/>
          </w:rPr>
          <w:t xml:space="preserve"> for approval of electric utility demand-side programs or program </w:t>
        </w:r>
        <w:r w:rsidR="002E7FA4" w:rsidRPr="003F3D78">
          <w:rPr>
            <w:rFonts w:ascii="Times New Roman" w:hAnsi="Times New Roman"/>
            <w:noProof w:val="0"/>
            <w:sz w:val="24"/>
            <w:szCs w:val="24"/>
          </w:rPr>
          <w:t>plans</w:t>
        </w:r>
      </w:ins>
      <w:ins w:id="273" w:author="Gateley, Curtis" w:date="2015-02-19T13:49:00Z">
        <w:r w:rsidR="003A3333" w:rsidRPr="003F3D78">
          <w:rPr>
            <w:rFonts w:ascii="Times New Roman" w:hAnsi="Times New Roman"/>
            <w:noProof w:val="0"/>
            <w:sz w:val="24"/>
            <w:szCs w:val="24"/>
          </w:rPr>
          <w:t xml:space="preserve">, </w:t>
        </w:r>
      </w:ins>
      <w:ins w:id="274" w:author="Gateley, Curtis" w:date="2015-02-19T13:50:00Z">
        <w:r w:rsidR="003A3333" w:rsidRPr="003F3D78">
          <w:rPr>
            <w:rFonts w:ascii="Times New Roman" w:hAnsi="Times New Roman"/>
            <w:noProof w:val="0"/>
            <w:sz w:val="24"/>
            <w:szCs w:val="24"/>
          </w:rPr>
          <w:t>t</w:t>
        </w:r>
      </w:ins>
      <w:ins w:id="275" w:author="Gateley, Curtis" w:date="2015-02-19T13:49:00Z">
        <w:r w:rsidR="003A3333" w:rsidRPr="003F3D78">
          <w:rPr>
            <w:rFonts w:ascii="Times New Roman" w:hAnsi="Times New Roman"/>
            <w:noProof w:val="0"/>
            <w:sz w:val="24"/>
            <w:szCs w:val="24"/>
          </w:rPr>
          <w:t xml:space="preserve">he </w:t>
        </w:r>
      </w:ins>
      <w:ins w:id="276" w:author="Gateley, Curtis" w:date="2015-02-19T13:48:00Z">
        <w:r w:rsidR="003A3333" w:rsidRPr="003F3D78">
          <w:rPr>
            <w:rFonts w:ascii="Times New Roman" w:hAnsi="Times New Roman"/>
            <w:noProof w:val="0"/>
            <w:color w:val="000000"/>
            <w:sz w:val="24"/>
            <w:szCs w:val="24"/>
          </w:rPr>
          <w:t xml:space="preserve">electric utility shall file or provide a reference to </w:t>
        </w:r>
      </w:ins>
      <w:ins w:id="277" w:author="Dietrich, Natelle" w:date="2015-03-04T14:30:00Z">
        <w:r w:rsidR="002E7FA4" w:rsidRPr="003F3D78">
          <w:rPr>
            <w:rFonts w:ascii="Times New Roman" w:hAnsi="Times New Roman"/>
            <w:noProof w:val="0"/>
            <w:color w:val="000000"/>
            <w:sz w:val="24"/>
            <w:szCs w:val="24"/>
          </w:rPr>
          <w:t>the</w:t>
        </w:r>
      </w:ins>
      <w:ins w:id="278" w:author="Gateley, Curtis" w:date="2015-02-19T13:48:00Z">
        <w:r w:rsidR="003A3333" w:rsidRPr="003F3D78">
          <w:rPr>
            <w:rFonts w:ascii="Times New Roman" w:hAnsi="Times New Roman"/>
            <w:noProof w:val="0"/>
            <w:color w:val="000000"/>
            <w:sz w:val="24"/>
            <w:szCs w:val="24"/>
          </w:rPr>
          <w:t xml:space="preserve"> commission case </w:t>
        </w:r>
      </w:ins>
      <w:ins w:id="279" w:author="Dietrich, Natelle" w:date="2015-03-04T14:30:00Z">
        <w:r w:rsidR="002E7FA4" w:rsidRPr="003F3D78">
          <w:rPr>
            <w:rFonts w:ascii="Times New Roman" w:hAnsi="Times New Roman"/>
            <w:noProof w:val="0"/>
            <w:color w:val="000000"/>
            <w:sz w:val="24"/>
            <w:szCs w:val="24"/>
          </w:rPr>
          <w:t xml:space="preserve">that </w:t>
        </w:r>
      </w:ins>
      <w:ins w:id="280" w:author="Gateley, Curtis" w:date="2015-02-19T13:48:00Z">
        <w:r w:rsidR="003A3333" w:rsidRPr="003F3D78">
          <w:rPr>
            <w:rFonts w:ascii="Times New Roman" w:hAnsi="Times New Roman"/>
            <w:noProof w:val="0"/>
            <w:color w:val="000000"/>
            <w:sz w:val="24"/>
            <w:szCs w:val="24"/>
          </w:rPr>
          <w:t xml:space="preserve">contains </w:t>
        </w:r>
      </w:ins>
      <w:ins w:id="281" w:author="Dietrich, Natelle" w:date="2015-03-04T14:30:00Z">
        <w:r w:rsidR="002E7FA4" w:rsidRPr="003F3D78">
          <w:rPr>
            <w:rFonts w:ascii="Times New Roman" w:hAnsi="Times New Roman"/>
            <w:noProof w:val="0"/>
            <w:color w:val="000000"/>
            <w:sz w:val="24"/>
            <w:szCs w:val="24"/>
          </w:rPr>
          <w:t xml:space="preserve">any of </w:t>
        </w:r>
      </w:ins>
      <w:ins w:id="282" w:author="Gateley, Curtis" w:date="2015-02-19T13:48:00Z">
        <w:r w:rsidR="003A3333" w:rsidRPr="003F3D78">
          <w:rPr>
            <w:rFonts w:ascii="Times New Roman" w:hAnsi="Times New Roman"/>
            <w:noProof w:val="0"/>
            <w:color w:val="000000"/>
            <w:sz w:val="24"/>
            <w:szCs w:val="24"/>
          </w:rPr>
          <w:t>the following information. All models and spreadsheets shall be provided as executable versions in native format with all formulas intact.</w:t>
        </w:r>
      </w:ins>
    </w:p>
    <w:p w14:paraId="3E9726EF" w14:textId="77777777" w:rsidR="00FB4808" w:rsidRDefault="00FB4808" w:rsidP="003A3333">
      <w:pPr>
        <w:pStyle w:val="text"/>
        <w:tabs>
          <w:tab w:val="left" w:pos="360"/>
        </w:tabs>
        <w:spacing w:before="0"/>
        <w:rPr>
          <w:ins w:id="283" w:author="Gateley, Curtis" w:date="2015-06-24T12:04:00Z"/>
          <w:rFonts w:ascii="Times New Roman" w:hAnsi="Times New Roman"/>
          <w:noProof w:val="0"/>
          <w:color w:val="000000"/>
          <w:sz w:val="24"/>
          <w:szCs w:val="24"/>
        </w:rPr>
      </w:pPr>
    </w:p>
    <w:p w14:paraId="6E968297" w14:textId="793BEC0C" w:rsidR="00FB4808" w:rsidRPr="008077F3" w:rsidRDefault="00FB4808" w:rsidP="00FB4808">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Object to the concept of </w:t>
      </w:r>
      <w:r>
        <w:rPr>
          <w:b/>
        </w:rPr>
        <w:t>stakeholder input at this point in the process.  They prefer that</w:t>
      </w:r>
      <w:del w:id="284" w:author="Gateley, Curtis" w:date="2015-07-10T07:16:00Z">
        <w:r w:rsidDel="001C0CD0">
          <w:rPr>
            <w:b/>
          </w:rPr>
          <w:delText xml:space="preserve"> </w:delText>
        </w:r>
      </w:del>
      <w:r>
        <w:rPr>
          <w:b/>
        </w:rPr>
        <w:t xml:space="preserve"> </w:t>
      </w:r>
      <w:r w:rsidRPr="001C0CD0">
        <w:rPr>
          <w:b/>
        </w:rPr>
        <w:t xml:space="preserve">stakeholder input occur prior to the </w:t>
      </w:r>
      <w:r w:rsidR="001C0CD0" w:rsidRPr="001C0CD0">
        <w:rPr>
          <w:b/>
        </w:rPr>
        <w:t xml:space="preserve">completion of the </w:t>
      </w:r>
      <w:r w:rsidRPr="001C0CD0">
        <w:rPr>
          <w:b/>
        </w:rPr>
        <w:t>market potential study.</w:t>
      </w:r>
      <w:r w:rsidR="00B86CB8" w:rsidRPr="001C0CD0">
        <w:rPr>
          <w:b/>
        </w:rPr>
        <w:t xml:space="preserve">  </w:t>
      </w:r>
      <w:r w:rsidR="001C0CD0" w:rsidRPr="001C0CD0">
        <w:rPr>
          <w:rFonts w:eastAsiaTheme="minorHAnsi"/>
          <w:b/>
          <w:bCs/>
        </w:rPr>
        <w:t>These inputs would then remain the same for the MEEIA filing and implementation.</w:t>
      </w:r>
    </w:p>
    <w:p w14:paraId="1F1CDD15" w14:textId="77777777" w:rsidR="00FB4808" w:rsidRDefault="00FB4808" w:rsidP="00FB4808">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315A3CC8" w14:textId="1D001C3C" w:rsidR="00FB4808" w:rsidRPr="008077F3" w:rsidRDefault="00FB4808" w:rsidP="00FB4808">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285" w:author="Hyman, Martin" w:date="2015-07-22T16:45:00Z">
        <w:r w:rsidR="004376D3">
          <w:rPr>
            <w:b/>
          </w:rPr>
          <w:t xml:space="preserve"> </w:t>
        </w:r>
        <w:r w:rsidR="004376D3" w:rsidRPr="004376D3">
          <w:rPr>
            <w:b/>
          </w:rPr>
          <w:t>DE supports stakeholder input both at the point contemplated in this part of the rule and the point stated by utility stakeholders, as well as other points during the MEEIA process.</w:t>
        </w:r>
      </w:ins>
    </w:p>
    <w:p w14:paraId="47BD8315" w14:textId="77777777" w:rsidR="00FB4808" w:rsidRPr="009969BC" w:rsidRDefault="00FB4808" w:rsidP="003A3333">
      <w:pPr>
        <w:pStyle w:val="text"/>
        <w:tabs>
          <w:tab w:val="left" w:pos="360"/>
        </w:tabs>
        <w:spacing w:before="0"/>
        <w:rPr>
          <w:ins w:id="286" w:author="Gateley, Curtis" w:date="2015-02-19T13:48:00Z"/>
          <w:rFonts w:ascii="Times New Roman" w:hAnsi="Times New Roman"/>
          <w:noProof w:val="0"/>
          <w:color w:val="000000"/>
          <w:sz w:val="24"/>
          <w:szCs w:val="24"/>
        </w:rPr>
      </w:pPr>
    </w:p>
    <w:p w14:paraId="2D2BC7B8" w14:textId="71243652" w:rsidR="003A3333" w:rsidRPr="000F237E" w:rsidRDefault="00312E15" w:rsidP="009404AB">
      <w:pPr>
        <w:tabs>
          <w:tab w:val="left" w:pos="840"/>
        </w:tabs>
        <w:ind w:firstLine="181"/>
        <w:jc w:val="both"/>
        <w:rPr>
          <w:ins w:id="287" w:author="Gateley, Curtis" w:date="2015-03-10T10:55:00Z"/>
          <w:color w:val="00B050"/>
          <w:sz w:val="24"/>
          <w:szCs w:val="24"/>
        </w:rPr>
      </w:pPr>
      <w:r w:rsidRPr="009A7F19">
        <w:rPr>
          <w:color w:val="00B050"/>
          <w:sz w:val="24"/>
          <w:szCs w:val="24"/>
        </w:rPr>
        <w:t>1.</w:t>
      </w:r>
      <w:r w:rsidR="003A3333" w:rsidRPr="009A7F19">
        <w:rPr>
          <w:color w:val="00B050"/>
          <w:sz w:val="24"/>
          <w:szCs w:val="24"/>
        </w:rPr>
        <w:t xml:space="preserve"> A current market potential study. </w:t>
      </w:r>
      <w:r w:rsidR="00582C48" w:rsidRPr="009A7F19">
        <w:rPr>
          <w:color w:val="00B050"/>
          <w:sz w:val="24"/>
          <w:szCs w:val="24"/>
        </w:rPr>
        <w:t xml:space="preserve">If the market potential study of the electric utility that is filing for </w:t>
      </w:r>
      <w:r w:rsidR="00582C48" w:rsidRPr="000F237E">
        <w:rPr>
          <w:color w:val="00B050"/>
          <w:sz w:val="24"/>
          <w:szCs w:val="24"/>
        </w:rPr>
        <w:t xml:space="preserve">approval of demand-side programs or a demand-side </w:t>
      </w:r>
      <w:ins w:id="288" w:author="Gateley, Curtis" w:date="2015-07-10T07:19:00Z">
        <w:r w:rsidR="001C0CD0" w:rsidRPr="001C0CD0">
          <w:rPr>
            <w:color w:val="00B050"/>
            <w:sz w:val="24"/>
            <w:szCs w:val="24"/>
            <w:highlight w:val="green"/>
          </w:rPr>
          <w:t>portfolio</w:t>
        </w:r>
      </w:ins>
      <w:del w:id="289" w:author="Gateley, Curtis" w:date="2015-07-10T07:19:00Z">
        <w:r w:rsidR="00582C48" w:rsidRPr="001C0CD0" w:rsidDel="001C0CD0">
          <w:rPr>
            <w:color w:val="00B050"/>
            <w:sz w:val="24"/>
            <w:szCs w:val="24"/>
            <w:highlight w:val="green"/>
          </w:rPr>
          <w:delText>program plan is part of a statewide investor-owned electric utilities market potential study</w:delText>
        </w:r>
      </w:del>
      <w:r w:rsidR="00582C48" w:rsidRPr="000F237E">
        <w:rPr>
          <w:color w:val="00B050"/>
          <w:sz w:val="24"/>
          <w:szCs w:val="24"/>
        </w:rPr>
        <w:t>, the sampling methodology shall reflect each utility’s service territory and shall provide statistically significant results for that utility</w:t>
      </w:r>
      <w:ins w:id="290" w:author="Gateley, Curtis" w:date="2015-03-10T10:55:00Z">
        <w:r w:rsidR="000F237E" w:rsidRPr="000F237E">
          <w:rPr>
            <w:color w:val="00B050"/>
            <w:sz w:val="24"/>
            <w:szCs w:val="24"/>
          </w:rPr>
          <w:t>;</w:t>
        </w:r>
      </w:ins>
    </w:p>
    <w:p w14:paraId="03999957" w14:textId="77777777" w:rsidR="000F237E" w:rsidRPr="000F237E" w:rsidRDefault="000F237E" w:rsidP="000F237E">
      <w:pPr>
        <w:pStyle w:val="ListParagraph"/>
        <w:numPr>
          <w:ilvl w:val="0"/>
          <w:numId w:val="4"/>
        </w:numPr>
        <w:tabs>
          <w:tab w:val="left" w:pos="960"/>
        </w:tabs>
        <w:jc w:val="both"/>
        <w:rPr>
          <w:color w:val="00B050"/>
          <w:sz w:val="24"/>
          <w:szCs w:val="24"/>
        </w:rPr>
      </w:pPr>
      <w:del w:id="291" w:author="Gateley, Curtis" w:date="2015-03-10T10:55:00Z">
        <w:r w:rsidRPr="000F237E" w:rsidDel="000F237E">
          <w:rPr>
            <w:color w:val="00B050"/>
            <w:sz w:val="24"/>
            <w:szCs w:val="24"/>
          </w:rPr>
          <w:delText xml:space="preserve">1. </w:delText>
        </w:r>
      </w:del>
      <w:r w:rsidRPr="000F237E">
        <w:rPr>
          <w:color w:val="00B050"/>
          <w:sz w:val="24"/>
          <w:szCs w:val="24"/>
        </w:rPr>
        <w:t xml:space="preserve">Complete documentation of all assumptions, definitions, methodologies, sampling techniques, and other aspects of the current market potential study; </w:t>
      </w:r>
    </w:p>
    <w:p w14:paraId="369C5AA0" w14:textId="77777777" w:rsidR="000F237E" w:rsidRPr="000F237E" w:rsidRDefault="000F237E" w:rsidP="000F237E">
      <w:pPr>
        <w:pStyle w:val="ListParagraph"/>
        <w:numPr>
          <w:ilvl w:val="0"/>
          <w:numId w:val="4"/>
        </w:numPr>
        <w:tabs>
          <w:tab w:val="left" w:pos="960"/>
        </w:tabs>
        <w:jc w:val="both"/>
        <w:rPr>
          <w:color w:val="00B050"/>
          <w:sz w:val="24"/>
          <w:szCs w:val="24"/>
        </w:rPr>
      </w:pPr>
      <w:del w:id="292" w:author="Gateley, Curtis" w:date="2015-03-10T10:56:00Z">
        <w:r w:rsidRPr="000F237E" w:rsidDel="000F237E">
          <w:rPr>
            <w:color w:val="00B050"/>
            <w:sz w:val="24"/>
            <w:szCs w:val="24"/>
          </w:rPr>
          <w:delText xml:space="preserve">2. </w:delText>
        </w:r>
      </w:del>
      <w:r w:rsidRPr="000F237E">
        <w:rPr>
          <w:color w:val="00B050"/>
          <w:sz w:val="24"/>
          <w:szCs w:val="24"/>
        </w:rPr>
        <w:t>Clear description of the process used to identify the broadest possible list of measures and groups of measures for consideration;</w:t>
      </w:r>
    </w:p>
    <w:p w14:paraId="274D728F" w14:textId="77777777" w:rsidR="000F237E" w:rsidRPr="000F237E" w:rsidDel="000F237E" w:rsidRDefault="000F237E" w:rsidP="000F237E">
      <w:pPr>
        <w:tabs>
          <w:tab w:val="left" w:pos="840"/>
        </w:tabs>
        <w:jc w:val="both"/>
        <w:rPr>
          <w:del w:id="293" w:author="Gateley, Curtis" w:date="2015-03-10T10:56:00Z"/>
          <w:color w:val="00B050"/>
          <w:sz w:val="24"/>
          <w:szCs w:val="24"/>
        </w:rPr>
      </w:pPr>
    </w:p>
    <w:p w14:paraId="6130A7E5" w14:textId="77777777" w:rsidR="003A3333" w:rsidRPr="009A7F19" w:rsidRDefault="00312E15" w:rsidP="003A3333">
      <w:pPr>
        <w:tabs>
          <w:tab w:val="left" w:pos="960"/>
        </w:tabs>
        <w:ind w:firstLine="362"/>
        <w:jc w:val="both"/>
        <w:rPr>
          <w:color w:val="00B050"/>
          <w:sz w:val="24"/>
          <w:szCs w:val="24"/>
        </w:rPr>
      </w:pPr>
      <w:r w:rsidRPr="003F3D78">
        <w:rPr>
          <w:color w:val="00B050"/>
          <w:sz w:val="24"/>
          <w:szCs w:val="24"/>
        </w:rPr>
        <w:t>2</w:t>
      </w:r>
      <w:r w:rsidR="003A3333" w:rsidRPr="003F3D78">
        <w:rPr>
          <w:color w:val="00B050"/>
          <w:sz w:val="24"/>
          <w:szCs w:val="24"/>
        </w:rPr>
        <w:t xml:space="preserve">. Clear description of the process </w:t>
      </w:r>
      <w:ins w:id="294" w:author="Gateley, Curtis" w:date="2015-04-21T15:04:00Z">
        <w:r w:rsidR="001560A8" w:rsidRPr="003F3D78">
          <w:rPr>
            <w:color w:val="00B050"/>
            <w:sz w:val="24"/>
            <w:szCs w:val="24"/>
          </w:rPr>
          <w:t xml:space="preserve">and assumptions </w:t>
        </w:r>
      </w:ins>
      <w:r w:rsidR="003A3333" w:rsidRPr="003F3D78">
        <w:rPr>
          <w:color w:val="00B050"/>
          <w:sz w:val="24"/>
          <w:szCs w:val="24"/>
        </w:rPr>
        <w:t xml:space="preserve">used to determine technical potential, economic potential, </w:t>
      </w:r>
      <w:commentRangeStart w:id="295"/>
      <w:r w:rsidR="003A3333" w:rsidRPr="003F3D78">
        <w:rPr>
          <w:color w:val="00B050"/>
          <w:sz w:val="24"/>
          <w:szCs w:val="24"/>
        </w:rPr>
        <w:t xml:space="preserve">maximum achievable potential, and realistic achievable potential </w:t>
      </w:r>
      <w:commentRangeEnd w:id="295"/>
      <w:r w:rsidR="004376D3">
        <w:rPr>
          <w:rStyle w:val="CommentReference"/>
        </w:rPr>
        <w:commentReference w:id="295"/>
      </w:r>
      <w:r w:rsidR="003A3333" w:rsidRPr="003F3D78">
        <w:rPr>
          <w:color w:val="00B050"/>
          <w:sz w:val="24"/>
          <w:szCs w:val="24"/>
        </w:rPr>
        <w:t>for a twenty (20)-year planning horizon for major end-use groups</w:t>
      </w:r>
      <w:r w:rsidR="003A3333" w:rsidRPr="009A7F19">
        <w:rPr>
          <w:color w:val="00B050"/>
          <w:sz w:val="24"/>
          <w:szCs w:val="24"/>
        </w:rPr>
        <w:t xml:space="preserve"> (e.g., lighting, space heating, space cooling, refrigeration, motor drives, etc.) for each customer class; and</w:t>
      </w:r>
    </w:p>
    <w:p w14:paraId="22A5F521" w14:textId="77777777" w:rsidR="003A3333" w:rsidRPr="00FB7101" w:rsidRDefault="00312E15" w:rsidP="003A3333">
      <w:pPr>
        <w:tabs>
          <w:tab w:val="left" w:pos="960"/>
        </w:tabs>
        <w:ind w:firstLine="362"/>
        <w:jc w:val="both"/>
        <w:rPr>
          <w:color w:val="00B050"/>
          <w:sz w:val="24"/>
          <w:szCs w:val="24"/>
        </w:rPr>
      </w:pPr>
      <w:r w:rsidRPr="009A7F19">
        <w:rPr>
          <w:color w:val="00B050"/>
          <w:sz w:val="24"/>
          <w:szCs w:val="24"/>
        </w:rPr>
        <w:t>3</w:t>
      </w:r>
      <w:r w:rsidR="003A3333" w:rsidRPr="009A7F19">
        <w:rPr>
          <w:color w:val="00B050"/>
          <w:sz w:val="24"/>
          <w:szCs w:val="24"/>
        </w:rPr>
        <w:t xml:space="preserve">. 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(20)-year </w:t>
      </w:r>
      <w:r w:rsidR="003A3333" w:rsidRPr="00FB7101">
        <w:rPr>
          <w:color w:val="00B050"/>
          <w:sz w:val="24"/>
          <w:szCs w:val="24"/>
        </w:rPr>
        <w:t xml:space="preserve">baseline energy and demand forecasts shall account for the following: </w:t>
      </w:r>
    </w:p>
    <w:p w14:paraId="53B9ACE8" w14:textId="77777777" w:rsidR="003A3333" w:rsidRPr="00FB7101" w:rsidRDefault="003A3333" w:rsidP="003A3333">
      <w:pPr>
        <w:tabs>
          <w:tab w:val="left" w:pos="1320"/>
        </w:tabs>
        <w:ind w:firstLine="544"/>
        <w:jc w:val="both"/>
        <w:rPr>
          <w:color w:val="00B050"/>
          <w:sz w:val="24"/>
          <w:szCs w:val="24"/>
        </w:rPr>
      </w:pPr>
      <w:r w:rsidRPr="00FB7101">
        <w:rPr>
          <w:color w:val="00B050"/>
          <w:sz w:val="24"/>
          <w:szCs w:val="24"/>
        </w:rPr>
        <w:t xml:space="preserve">A. Discussion of the treatment of all of the utility’s customers who </w:t>
      </w:r>
      <w:proofErr w:type="gramStart"/>
      <w:r w:rsidRPr="00FB7101">
        <w:rPr>
          <w:color w:val="00B050"/>
          <w:sz w:val="24"/>
          <w:szCs w:val="24"/>
        </w:rPr>
        <w:t>have</w:t>
      </w:r>
      <w:proofErr w:type="gramEnd"/>
      <w:r w:rsidRPr="00FB7101">
        <w:rPr>
          <w:color w:val="00B050"/>
          <w:sz w:val="24"/>
          <w:szCs w:val="24"/>
        </w:rPr>
        <w:t xml:space="preserve"> opted out;</w:t>
      </w:r>
    </w:p>
    <w:p w14:paraId="152B29C9" w14:textId="58B3A9F8" w:rsidR="003A3333" w:rsidRPr="00FB7101" w:rsidRDefault="003A3333" w:rsidP="003A3333">
      <w:pPr>
        <w:tabs>
          <w:tab w:val="left" w:pos="1320"/>
        </w:tabs>
        <w:ind w:firstLine="544"/>
        <w:jc w:val="both"/>
        <w:rPr>
          <w:color w:val="00B050"/>
          <w:sz w:val="24"/>
          <w:szCs w:val="24"/>
        </w:rPr>
      </w:pPr>
      <w:r w:rsidRPr="00FB7101">
        <w:rPr>
          <w:color w:val="00B050"/>
          <w:sz w:val="24"/>
          <w:szCs w:val="24"/>
        </w:rPr>
        <w:t xml:space="preserve">B. </w:t>
      </w:r>
      <w:ins w:id="296" w:author="Gateley, Curtis" w:date="2015-06-24T08:45:00Z">
        <w:r w:rsidR="00750655" w:rsidRPr="00FB7101">
          <w:rPr>
            <w:color w:val="00B050"/>
            <w:sz w:val="24"/>
            <w:szCs w:val="24"/>
          </w:rPr>
          <w:t>Future c</w:t>
        </w:r>
      </w:ins>
      <w:del w:id="297" w:author="Gateley, Curtis" w:date="2015-06-24T08:45:00Z">
        <w:r w:rsidRPr="00FB7101" w:rsidDel="00750655">
          <w:rPr>
            <w:color w:val="00B050"/>
            <w:sz w:val="24"/>
            <w:szCs w:val="24"/>
          </w:rPr>
          <w:delText>C</w:delText>
        </w:r>
      </w:del>
      <w:r w:rsidRPr="00FB7101">
        <w:rPr>
          <w:color w:val="00B050"/>
          <w:sz w:val="24"/>
          <w:szCs w:val="24"/>
        </w:rPr>
        <w:t xml:space="preserve">hanges in building codes and/or appliance efficiency standards; </w:t>
      </w:r>
    </w:p>
    <w:p w14:paraId="33EEADE8" w14:textId="655E4F57" w:rsidR="003A3333" w:rsidRPr="00FB7101" w:rsidRDefault="003A3333" w:rsidP="003A3333">
      <w:pPr>
        <w:tabs>
          <w:tab w:val="left" w:pos="1320"/>
        </w:tabs>
        <w:ind w:firstLine="544"/>
        <w:jc w:val="both"/>
        <w:rPr>
          <w:color w:val="00B050"/>
          <w:sz w:val="24"/>
          <w:szCs w:val="24"/>
        </w:rPr>
      </w:pPr>
      <w:r w:rsidRPr="00FB7101">
        <w:rPr>
          <w:color w:val="00B050"/>
          <w:sz w:val="24"/>
          <w:szCs w:val="24"/>
        </w:rPr>
        <w:t xml:space="preserve">C. Changes in customer combined heat and power applications; </w:t>
      </w:r>
      <w:del w:id="298" w:author="Gateley, Curtis" w:date="2015-06-24T08:46:00Z">
        <w:r w:rsidRPr="00FB7101" w:rsidDel="00750655">
          <w:rPr>
            <w:color w:val="00B050"/>
            <w:sz w:val="24"/>
            <w:szCs w:val="24"/>
          </w:rPr>
          <w:delText xml:space="preserve">and </w:delText>
        </w:r>
      </w:del>
    </w:p>
    <w:p w14:paraId="36079FB4" w14:textId="77777777" w:rsidR="00750655" w:rsidRPr="00FB7101" w:rsidRDefault="003A3333" w:rsidP="003A3333">
      <w:pPr>
        <w:tabs>
          <w:tab w:val="left" w:pos="1320"/>
        </w:tabs>
        <w:ind w:firstLine="544"/>
        <w:jc w:val="both"/>
        <w:rPr>
          <w:ins w:id="299" w:author="Gateley, Curtis" w:date="2015-06-24T08:46:00Z"/>
          <w:color w:val="00B050"/>
          <w:sz w:val="24"/>
          <w:szCs w:val="24"/>
        </w:rPr>
      </w:pPr>
      <w:r w:rsidRPr="00FB7101">
        <w:rPr>
          <w:color w:val="00B050"/>
          <w:sz w:val="24"/>
          <w:szCs w:val="24"/>
        </w:rPr>
        <w:t>D. Third party and other naturally occurring demand-side savings</w:t>
      </w:r>
      <w:ins w:id="300" w:author="Gateley, Curtis" w:date="2015-06-24T08:46:00Z">
        <w:r w:rsidR="00750655" w:rsidRPr="00FB7101">
          <w:rPr>
            <w:color w:val="00B050"/>
            <w:sz w:val="24"/>
            <w:szCs w:val="24"/>
          </w:rPr>
          <w:t>, and</w:t>
        </w:r>
      </w:ins>
      <w:del w:id="301" w:author="Gateley, Curtis" w:date="2015-06-24T08:46:00Z">
        <w:r w:rsidRPr="00FB7101" w:rsidDel="00750655">
          <w:rPr>
            <w:color w:val="00B050"/>
            <w:sz w:val="24"/>
            <w:szCs w:val="24"/>
          </w:rPr>
          <w:delText>.</w:delText>
        </w:r>
      </w:del>
    </w:p>
    <w:p w14:paraId="6692655C" w14:textId="0C138B94" w:rsidR="003A3333" w:rsidRPr="00FB7101" w:rsidRDefault="00750655" w:rsidP="003A3333">
      <w:pPr>
        <w:tabs>
          <w:tab w:val="left" w:pos="1320"/>
        </w:tabs>
        <w:ind w:firstLine="544"/>
        <w:jc w:val="both"/>
        <w:rPr>
          <w:color w:val="00B050"/>
          <w:sz w:val="24"/>
          <w:szCs w:val="24"/>
        </w:rPr>
      </w:pPr>
      <w:ins w:id="302" w:author="Gateley, Curtis" w:date="2015-06-24T08:46:00Z">
        <w:r w:rsidRPr="00FB7101">
          <w:rPr>
            <w:color w:val="00B050"/>
            <w:sz w:val="24"/>
            <w:szCs w:val="24"/>
          </w:rPr>
          <w:t>E. The increasing efficiency of advanced technologies.</w:t>
        </w:r>
      </w:ins>
      <w:r w:rsidR="003A3333" w:rsidRPr="00FB7101">
        <w:rPr>
          <w:color w:val="00B050"/>
          <w:sz w:val="24"/>
          <w:szCs w:val="24"/>
        </w:rPr>
        <w:t xml:space="preserve">  </w:t>
      </w:r>
    </w:p>
    <w:p w14:paraId="19477096" w14:textId="579EE48A" w:rsidR="003A3333" w:rsidRPr="00FB7101" w:rsidRDefault="003A3333" w:rsidP="003A3333">
      <w:pPr>
        <w:tabs>
          <w:tab w:val="left" w:pos="840"/>
        </w:tabs>
        <w:ind w:firstLine="181"/>
        <w:jc w:val="both"/>
        <w:rPr>
          <w:color w:val="00B050"/>
          <w:sz w:val="24"/>
          <w:szCs w:val="24"/>
        </w:rPr>
      </w:pPr>
      <w:r w:rsidRPr="00FB7101">
        <w:rPr>
          <w:color w:val="00B050"/>
          <w:sz w:val="24"/>
          <w:szCs w:val="24"/>
        </w:rPr>
        <w:t>(</w:t>
      </w:r>
      <w:del w:id="303" w:author="Gateley, Curtis" w:date="2015-04-15T14:37:00Z">
        <w:r w:rsidRPr="00FB7101" w:rsidDel="001D12E7">
          <w:rPr>
            <w:color w:val="00B050"/>
            <w:sz w:val="24"/>
            <w:szCs w:val="24"/>
          </w:rPr>
          <w:delText>B</w:delText>
        </w:r>
      </w:del>
      <w:ins w:id="304" w:author="Gateley, Curtis" w:date="2015-04-15T14:37:00Z">
        <w:r w:rsidR="001D12E7" w:rsidRPr="00FB7101">
          <w:rPr>
            <w:color w:val="00B050"/>
            <w:sz w:val="24"/>
            <w:szCs w:val="24"/>
          </w:rPr>
          <w:t>C</w:t>
        </w:r>
      </w:ins>
      <w:r w:rsidRPr="00FB7101">
        <w:rPr>
          <w:color w:val="00B050"/>
          <w:sz w:val="24"/>
          <w:szCs w:val="24"/>
        </w:rPr>
        <w:t>) Demonstration of cost-effectiveness for each demand-side program and for the total of all demand-side programs of the utility</w:t>
      </w:r>
      <w:commentRangeStart w:id="305"/>
      <w:commentRangeStart w:id="306"/>
      <w:ins w:id="307" w:author="Gateley, Curtis" w:date="2015-06-24T09:08:00Z">
        <w:r w:rsidR="00581FBC" w:rsidRPr="00F874E9">
          <w:rPr>
            <w:strike/>
            <w:color w:val="00B050"/>
            <w:sz w:val="24"/>
            <w:szCs w:val="24"/>
            <w:highlight w:val="green"/>
          </w:rPr>
          <w:t xml:space="preserve">, excluding programs that are not subject to a cost-effectiveness test under Section 393.1075.4, </w:t>
        </w:r>
        <w:proofErr w:type="spellStart"/>
        <w:r w:rsidR="00581FBC" w:rsidRPr="00F874E9">
          <w:rPr>
            <w:strike/>
            <w:color w:val="00B050"/>
            <w:sz w:val="24"/>
            <w:szCs w:val="24"/>
            <w:highlight w:val="green"/>
          </w:rPr>
          <w:t>RSMo</w:t>
        </w:r>
      </w:ins>
      <w:commentRangeEnd w:id="305"/>
      <w:proofErr w:type="spellEnd"/>
      <w:ins w:id="308" w:author="Gateley, Curtis" w:date="2015-07-10T07:22:00Z">
        <w:r w:rsidR="00F874E9">
          <w:rPr>
            <w:rStyle w:val="CommentReference"/>
          </w:rPr>
          <w:commentReference w:id="305"/>
        </w:r>
      </w:ins>
      <w:commentRangeEnd w:id="306"/>
      <w:r w:rsidR="004376D3">
        <w:rPr>
          <w:rStyle w:val="CommentReference"/>
        </w:rPr>
        <w:commentReference w:id="306"/>
      </w:r>
      <w:r w:rsidRPr="00FB7101">
        <w:rPr>
          <w:color w:val="00B050"/>
          <w:sz w:val="24"/>
          <w:szCs w:val="24"/>
        </w:rPr>
        <w:t xml:space="preserve">.  At a minimum, the electric utility shall include: </w:t>
      </w:r>
    </w:p>
    <w:p w14:paraId="64B6EF20" w14:textId="53B46B9F" w:rsidR="003A3333" w:rsidRPr="00FB7101" w:rsidRDefault="003A3333" w:rsidP="003A3333">
      <w:pPr>
        <w:tabs>
          <w:tab w:val="left" w:pos="960"/>
        </w:tabs>
        <w:ind w:firstLine="362"/>
        <w:jc w:val="both"/>
        <w:rPr>
          <w:color w:val="00B050"/>
          <w:sz w:val="24"/>
          <w:szCs w:val="24"/>
        </w:rPr>
      </w:pPr>
      <w:r w:rsidRPr="00FB7101">
        <w:rPr>
          <w:color w:val="00B050"/>
          <w:sz w:val="24"/>
          <w:szCs w:val="24"/>
        </w:rPr>
        <w:t>1. The total resource cost test and a detailed description of the utility’s avoided cost calculations and all assumptions used in the calculation</w:t>
      </w:r>
      <w:del w:id="309" w:author="Gateley, Curtis" w:date="2015-07-10T07:21:00Z">
        <w:r w:rsidRPr="00FB7101" w:rsidDel="001C0CD0">
          <w:rPr>
            <w:color w:val="00B050"/>
            <w:sz w:val="24"/>
            <w:szCs w:val="24"/>
          </w:rPr>
          <w:delText xml:space="preserve">. </w:delText>
        </w:r>
        <w:r w:rsidRPr="00F874E9" w:rsidDel="001C0CD0">
          <w:rPr>
            <w:color w:val="00B050"/>
            <w:sz w:val="24"/>
            <w:szCs w:val="24"/>
            <w:highlight w:val="green"/>
          </w:rPr>
          <w:delText>To the extent that the portfolio of programs fails to meet the TRC test, the utility shall examine whether the failure persists if it considers a reasonable range of uncertainty in the assumptions used to calculate avoided costs</w:delText>
        </w:r>
      </w:del>
      <w:r w:rsidRPr="00FB7101">
        <w:rPr>
          <w:color w:val="00B050"/>
          <w:sz w:val="24"/>
          <w:szCs w:val="24"/>
        </w:rPr>
        <w:t>;</w:t>
      </w:r>
    </w:p>
    <w:p w14:paraId="59008726" w14:textId="4D0B8CE0" w:rsidR="003A3333" w:rsidRPr="00FB7101" w:rsidRDefault="003A3333" w:rsidP="003A3333">
      <w:pPr>
        <w:tabs>
          <w:tab w:val="left" w:pos="960"/>
        </w:tabs>
        <w:ind w:firstLine="362"/>
        <w:jc w:val="both"/>
        <w:rPr>
          <w:color w:val="00B050"/>
          <w:sz w:val="24"/>
          <w:szCs w:val="24"/>
        </w:rPr>
      </w:pPr>
      <w:r w:rsidRPr="00FB7101">
        <w:rPr>
          <w:color w:val="00B050"/>
          <w:sz w:val="24"/>
          <w:szCs w:val="24"/>
        </w:rPr>
        <w:lastRenderedPageBreak/>
        <w:t>2. The utility shall also include calculations for the utility cost test, the participant test, the non-participant test, and the societal cost test</w:t>
      </w:r>
      <w:r w:rsidR="00B57BCE" w:rsidRPr="00FB7101">
        <w:rPr>
          <w:color w:val="00B050"/>
          <w:sz w:val="24"/>
          <w:szCs w:val="24"/>
        </w:rPr>
        <w:t xml:space="preserve">.  </w:t>
      </w:r>
      <w:commentRangeStart w:id="310"/>
      <w:commentRangeStart w:id="311"/>
      <w:ins w:id="312" w:author="Gateley, Curtis" w:date="2015-06-24T08:45:00Z">
        <w:r w:rsidR="00750655" w:rsidRPr="00F874E9">
          <w:rPr>
            <w:strike/>
            <w:color w:val="00B050"/>
            <w:sz w:val="24"/>
            <w:szCs w:val="24"/>
            <w:highlight w:val="green"/>
          </w:rPr>
          <w:t xml:space="preserve">Tests other than the TRC </w:t>
        </w:r>
      </w:ins>
      <w:del w:id="313" w:author="Gateley, Curtis" w:date="2015-06-24T08:45:00Z">
        <w:r w:rsidR="00B57BCE" w:rsidRPr="00F874E9" w:rsidDel="00750655">
          <w:rPr>
            <w:strike/>
            <w:color w:val="00B050"/>
            <w:sz w:val="24"/>
            <w:szCs w:val="24"/>
            <w:highlight w:val="green"/>
          </w:rPr>
          <w:delText xml:space="preserve">All tests </w:delText>
        </w:r>
      </w:del>
      <w:r w:rsidR="00B57BCE" w:rsidRPr="00F874E9">
        <w:rPr>
          <w:strike/>
          <w:color w:val="00B050"/>
          <w:sz w:val="24"/>
          <w:szCs w:val="24"/>
          <w:highlight w:val="green"/>
        </w:rPr>
        <w:t>may include quantifiable Non Energy Benefits</w:t>
      </w:r>
      <w:r w:rsidRPr="00F874E9">
        <w:rPr>
          <w:strike/>
          <w:color w:val="00B050"/>
          <w:sz w:val="24"/>
          <w:szCs w:val="24"/>
          <w:highlight w:val="green"/>
        </w:rPr>
        <w:t>;</w:t>
      </w:r>
      <w:r w:rsidRPr="00F874E9">
        <w:rPr>
          <w:color w:val="00B050"/>
          <w:sz w:val="24"/>
          <w:szCs w:val="24"/>
        </w:rPr>
        <w:t xml:space="preserve"> </w:t>
      </w:r>
      <w:commentRangeEnd w:id="310"/>
      <w:r w:rsidR="00F874E9">
        <w:rPr>
          <w:rStyle w:val="CommentReference"/>
        </w:rPr>
        <w:commentReference w:id="310"/>
      </w:r>
      <w:r w:rsidRPr="00F874E9">
        <w:rPr>
          <w:color w:val="00B050"/>
          <w:sz w:val="24"/>
          <w:szCs w:val="24"/>
        </w:rPr>
        <w:t>and</w:t>
      </w:r>
      <w:commentRangeEnd w:id="311"/>
      <w:r w:rsidR="00C67A04">
        <w:rPr>
          <w:rStyle w:val="CommentReference"/>
        </w:rPr>
        <w:commentReference w:id="311"/>
      </w:r>
    </w:p>
    <w:p w14:paraId="044DA58F" w14:textId="77777777" w:rsidR="003A3333" w:rsidRPr="009A7F19" w:rsidRDefault="003A3333" w:rsidP="003A3333">
      <w:pPr>
        <w:pStyle w:val="mm"/>
        <w:tabs>
          <w:tab w:val="left" w:pos="960"/>
        </w:tabs>
        <w:rPr>
          <w:rFonts w:ascii="Times New Roman" w:hAnsi="Times New Roman"/>
          <w:color w:val="00B050"/>
          <w:sz w:val="24"/>
          <w:szCs w:val="24"/>
        </w:rPr>
      </w:pPr>
      <w:commentRangeStart w:id="314"/>
      <w:r w:rsidRPr="00FB7101">
        <w:rPr>
          <w:rFonts w:ascii="Times New Roman" w:hAnsi="Times New Roman"/>
          <w:color w:val="00B050"/>
          <w:sz w:val="24"/>
          <w:szCs w:val="24"/>
        </w:rPr>
        <w:t>3. The impacts on annual revenue requirements and net present value of annual revenue</w:t>
      </w:r>
      <w:r w:rsidRPr="009A7F19">
        <w:rPr>
          <w:rFonts w:ascii="Times New Roman" w:hAnsi="Times New Roman"/>
          <w:color w:val="00B050"/>
          <w:sz w:val="24"/>
          <w:szCs w:val="24"/>
        </w:rPr>
        <w:t xml:space="preserve"> requirements as a result of the integration analysis in accordance with 4 CSR 240-22.060 over the twenty (20)-year planning horizon.</w:t>
      </w:r>
      <w:commentRangeEnd w:id="314"/>
      <w:r w:rsidR="00C67A04">
        <w:rPr>
          <w:rStyle w:val="CommentReference"/>
          <w:rFonts w:ascii="Times New Roman" w:hAnsi="Times New Roman"/>
        </w:rPr>
        <w:commentReference w:id="314"/>
      </w:r>
    </w:p>
    <w:p w14:paraId="31D50FE1" w14:textId="77777777" w:rsidR="003A3333" w:rsidRPr="003F3D78" w:rsidRDefault="003A3333" w:rsidP="003A3333">
      <w:pPr>
        <w:tabs>
          <w:tab w:val="left" w:pos="840"/>
        </w:tabs>
        <w:ind w:firstLine="181"/>
        <w:jc w:val="both"/>
        <w:rPr>
          <w:color w:val="00B050"/>
          <w:sz w:val="24"/>
          <w:szCs w:val="24"/>
        </w:rPr>
      </w:pPr>
      <w:r w:rsidRPr="009A7F19">
        <w:rPr>
          <w:color w:val="00B050"/>
          <w:sz w:val="24"/>
          <w:szCs w:val="24"/>
        </w:rPr>
        <w:t>(</w:t>
      </w:r>
      <w:del w:id="315" w:author="Gateley, Curtis" w:date="2015-04-15T14:37:00Z">
        <w:r w:rsidRPr="009A7F19" w:rsidDel="001D12E7">
          <w:rPr>
            <w:color w:val="00B050"/>
            <w:sz w:val="24"/>
            <w:szCs w:val="24"/>
          </w:rPr>
          <w:delText>C</w:delText>
        </w:r>
      </w:del>
      <w:ins w:id="316" w:author="Gateley, Curtis" w:date="2015-04-15T14:37:00Z">
        <w:r w:rsidR="001D12E7">
          <w:rPr>
            <w:color w:val="00B050"/>
            <w:sz w:val="24"/>
            <w:szCs w:val="24"/>
          </w:rPr>
          <w:t>D</w:t>
        </w:r>
      </w:ins>
      <w:r w:rsidRPr="009A7F19">
        <w:rPr>
          <w:color w:val="00B050"/>
          <w:sz w:val="24"/>
          <w:szCs w:val="24"/>
        </w:rPr>
        <w:t xml:space="preserve">) </w:t>
      </w:r>
      <w:r w:rsidRPr="003F3D78">
        <w:rPr>
          <w:color w:val="00B050"/>
          <w:sz w:val="24"/>
          <w:szCs w:val="24"/>
        </w:rPr>
        <w:t>Detailed description of each proposed demand-side program to include at least:</w:t>
      </w:r>
    </w:p>
    <w:p w14:paraId="55CEF5AA"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1. Customers targeted;</w:t>
      </w:r>
    </w:p>
    <w:p w14:paraId="7FB36D2B"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 xml:space="preserve">2. Measures </w:t>
      </w:r>
      <w:ins w:id="317" w:author="Gateley, Curtis" w:date="2015-04-21T15:04:00Z">
        <w:r w:rsidR="001560A8" w:rsidRPr="003F3D78">
          <w:rPr>
            <w:color w:val="00B050"/>
            <w:sz w:val="24"/>
            <w:szCs w:val="24"/>
          </w:rPr>
          <w:t xml:space="preserve">and services </w:t>
        </w:r>
      </w:ins>
      <w:r w:rsidRPr="003F3D78">
        <w:rPr>
          <w:color w:val="00B050"/>
          <w:sz w:val="24"/>
          <w:szCs w:val="24"/>
        </w:rPr>
        <w:t>included;</w:t>
      </w:r>
    </w:p>
    <w:p w14:paraId="217018D6" w14:textId="77777777" w:rsidR="003A3333" w:rsidRPr="003F3D78" w:rsidRDefault="003A3333" w:rsidP="003A3333">
      <w:pPr>
        <w:tabs>
          <w:tab w:val="left" w:pos="960"/>
        </w:tabs>
        <w:ind w:firstLine="362"/>
        <w:jc w:val="both"/>
        <w:rPr>
          <w:color w:val="00B050"/>
          <w:sz w:val="24"/>
          <w:szCs w:val="24"/>
        </w:rPr>
      </w:pPr>
      <w:r w:rsidRPr="003F3D78">
        <w:rPr>
          <w:color w:val="00B050"/>
          <w:sz w:val="24"/>
          <w:szCs w:val="24"/>
        </w:rPr>
        <w:t>3. Customer incentives;</w:t>
      </w:r>
    </w:p>
    <w:p w14:paraId="64759A4A" w14:textId="77777777" w:rsidR="003A3333" w:rsidRPr="009A7F19" w:rsidRDefault="003A3333" w:rsidP="003A3333">
      <w:pPr>
        <w:tabs>
          <w:tab w:val="left" w:pos="960"/>
        </w:tabs>
        <w:ind w:firstLine="362"/>
        <w:jc w:val="both"/>
        <w:rPr>
          <w:color w:val="00B050"/>
          <w:sz w:val="24"/>
          <w:szCs w:val="24"/>
        </w:rPr>
      </w:pPr>
      <w:r w:rsidRPr="003F3D78">
        <w:rPr>
          <w:color w:val="00B050"/>
          <w:sz w:val="24"/>
          <w:szCs w:val="24"/>
        </w:rPr>
        <w:t>4. Proposed promotional</w:t>
      </w:r>
      <w:r w:rsidRPr="009A7F19">
        <w:rPr>
          <w:color w:val="00B050"/>
          <w:sz w:val="24"/>
          <w:szCs w:val="24"/>
        </w:rPr>
        <w:t xml:space="preserve"> techniques;</w:t>
      </w:r>
    </w:p>
    <w:p w14:paraId="0EACECD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5. Specification of whether the program will be administered by the utility or a contractor; </w:t>
      </w:r>
    </w:p>
    <w:p w14:paraId="1B06B36C"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6. Projected gross and net annual energy savings;</w:t>
      </w:r>
    </w:p>
    <w:p w14:paraId="6B1DFC5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7. Proposed annual energy savings targets and cumulative energy savings targets;</w:t>
      </w:r>
    </w:p>
    <w:p w14:paraId="78677C95"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8. Projected gross and net annual demand savings;</w:t>
      </w:r>
    </w:p>
    <w:p w14:paraId="352369A0"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9. Proposed annual demand savings targets and cumulative demand savings targets;</w:t>
      </w:r>
    </w:p>
    <w:p w14:paraId="2A97DE9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10. Net-to-gross factors;</w:t>
      </w:r>
    </w:p>
    <w:p w14:paraId="1F431AE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11. Size of the potential market and projected penetration rates;</w:t>
      </w:r>
    </w:p>
    <w:p w14:paraId="6C6CC84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12. Any market transformation elements included in the program and an EM&amp;V plan for estimating, measuring, and verifying the energy and capacity savings that the market transformation efforts are expected to achieve; </w:t>
      </w:r>
    </w:p>
    <w:p w14:paraId="244CC90D"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13. EM&amp;V plan including at least the proposed evaluation schedule and the proposed approach to achieving the evaluation goals pursuant to 4 CSR 240-20.093(7);</w:t>
      </w:r>
    </w:p>
    <w:p w14:paraId="30C9CF77"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14. Budget information in the following categories:</w:t>
      </w:r>
    </w:p>
    <w:p w14:paraId="4928D69B" w14:textId="77777777" w:rsidR="003A3333" w:rsidRPr="009A7F19" w:rsidRDefault="003A3333" w:rsidP="003A3333">
      <w:pPr>
        <w:tabs>
          <w:tab w:val="left" w:pos="1320"/>
        </w:tabs>
        <w:ind w:firstLine="544"/>
        <w:jc w:val="both"/>
        <w:rPr>
          <w:color w:val="00B050"/>
          <w:sz w:val="24"/>
          <w:szCs w:val="24"/>
        </w:rPr>
      </w:pPr>
      <w:r w:rsidRPr="00F832B4">
        <w:rPr>
          <w:color w:val="00B050"/>
          <w:sz w:val="24"/>
          <w:szCs w:val="24"/>
        </w:rPr>
        <w:t>A. Administrative costs listed separately for the utility and/or</w:t>
      </w:r>
      <w:r w:rsidRPr="009A7F19">
        <w:rPr>
          <w:color w:val="00B050"/>
          <w:sz w:val="24"/>
          <w:szCs w:val="24"/>
        </w:rPr>
        <w:t xml:space="preserve"> program administrator; </w:t>
      </w:r>
    </w:p>
    <w:p w14:paraId="3EBDD200" w14:textId="77777777" w:rsidR="003A3333" w:rsidRDefault="003A3333" w:rsidP="003A3333">
      <w:pPr>
        <w:tabs>
          <w:tab w:val="left" w:pos="1320"/>
        </w:tabs>
        <w:ind w:firstLine="544"/>
        <w:jc w:val="both"/>
        <w:rPr>
          <w:ins w:id="318" w:author="Gateley, Curtis" w:date="2015-04-21T15:07:00Z"/>
          <w:color w:val="00B050"/>
          <w:sz w:val="24"/>
          <w:szCs w:val="24"/>
        </w:rPr>
      </w:pPr>
      <w:r w:rsidRPr="009A7F19">
        <w:rPr>
          <w:color w:val="00B050"/>
          <w:sz w:val="24"/>
          <w:szCs w:val="24"/>
        </w:rPr>
        <w:t>B. Program incentive costs;</w:t>
      </w:r>
    </w:p>
    <w:p w14:paraId="132E0DBD" w14:textId="77777777" w:rsidR="00C25A64" w:rsidRPr="00F874E9" w:rsidRDefault="00C25A64" w:rsidP="003A3333">
      <w:pPr>
        <w:tabs>
          <w:tab w:val="left" w:pos="1320"/>
        </w:tabs>
        <w:ind w:firstLine="544"/>
        <w:jc w:val="both"/>
        <w:rPr>
          <w:strike/>
          <w:color w:val="00B050"/>
          <w:sz w:val="24"/>
          <w:szCs w:val="24"/>
        </w:rPr>
      </w:pPr>
      <w:commentRangeStart w:id="319"/>
      <w:commentRangeStart w:id="320"/>
      <w:ins w:id="321" w:author="Gateley, Curtis" w:date="2015-04-21T15:07:00Z">
        <w:r w:rsidRPr="00F874E9">
          <w:rPr>
            <w:strike/>
            <w:color w:val="00B050"/>
            <w:sz w:val="24"/>
            <w:szCs w:val="24"/>
            <w:highlight w:val="green"/>
          </w:rPr>
          <w:t>C. Program implementation costs not including customer incentives;</w:t>
        </w:r>
      </w:ins>
      <w:commentRangeEnd w:id="319"/>
      <w:ins w:id="322" w:author="Gateley, Curtis" w:date="2015-07-10T07:25:00Z">
        <w:r w:rsidR="00F874E9">
          <w:rPr>
            <w:rStyle w:val="CommentReference"/>
          </w:rPr>
          <w:commentReference w:id="319"/>
        </w:r>
      </w:ins>
      <w:commentRangeEnd w:id="320"/>
      <w:r w:rsidR="00721953">
        <w:rPr>
          <w:rStyle w:val="CommentReference"/>
        </w:rPr>
        <w:commentReference w:id="320"/>
      </w:r>
    </w:p>
    <w:p w14:paraId="68D1C6ED" w14:textId="77777777" w:rsidR="003A3333" w:rsidRPr="00AD46F2" w:rsidRDefault="00C25A64" w:rsidP="003A3333">
      <w:pPr>
        <w:tabs>
          <w:tab w:val="left" w:pos="1320"/>
        </w:tabs>
        <w:ind w:firstLine="544"/>
        <w:jc w:val="both"/>
        <w:rPr>
          <w:color w:val="00B050"/>
          <w:sz w:val="24"/>
          <w:szCs w:val="24"/>
        </w:rPr>
      </w:pPr>
      <w:ins w:id="323" w:author="Gateley, Curtis" w:date="2015-04-21T15:07:00Z">
        <w:r w:rsidRPr="00AD46F2">
          <w:rPr>
            <w:color w:val="00B050"/>
            <w:sz w:val="24"/>
            <w:szCs w:val="24"/>
          </w:rPr>
          <w:t>D</w:t>
        </w:r>
      </w:ins>
      <w:del w:id="324" w:author="Gateley, Curtis" w:date="2015-04-21T15:07:00Z">
        <w:r w:rsidR="003A3333" w:rsidRPr="00AD46F2" w:rsidDel="00C25A64">
          <w:rPr>
            <w:color w:val="00B050"/>
            <w:sz w:val="24"/>
            <w:szCs w:val="24"/>
          </w:rPr>
          <w:delText>C</w:delText>
        </w:r>
      </w:del>
      <w:r w:rsidR="003A3333" w:rsidRPr="00AD46F2">
        <w:rPr>
          <w:color w:val="00B050"/>
          <w:sz w:val="24"/>
          <w:szCs w:val="24"/>
        </w:rPr>
        <w:t xml:space="preserve">. Estimated equipment </w:t>
      </w:r>
      <w:r w:rsidRPr="00AD46F2">
        <w:rPr>
          <w:color w:val="00B050"/>
          <w:sz w:val="24"/>
          <w:szCs w:val="24"/>
        </w:rPr>
        <w:t xml:space="preserve">and installation </w:t>
      </w:r>
      <w:r w:rsidR="003A3333" w:rsidRPr="00AD46F2">
        <w:rPr>
          <w:color w:val="00B050"/>
          <w:sz w:val="24"/>
          <w:szCs w:val="24"/>
        </w:rPr>
        <w:t>costs</w:t>
      </w:r>
      <w:r w:rsidRPr="00AD46F2">
        <w:rPr>
          <w:color w:val="00B050"/>
          <w:sz w:val="24"/>
          <w:szCs w:val="24"/>
        </w:rPr>
        <w:t>, including any customer contributions</w:t>
      </w:r>
      <w:r w:rsidR="003A3333" w:rsidRPr="00AD46F2">
        <w:rPr>
          <w:color w:val="00B050"/>
          <w:sz w:val="24"/>
          <w:szCs w:val="24"/>
        </w:rPr>
        <w:t xml:space="preserve">; </w:t>
      </w:r>
    </w:p>
    <w:p w14:paraId="13587AFC"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E. EM&amp;V costs; and</w:t>
      </w:r>
    </w:p>
    <w:p w14:paraId="4472E45F" w14:textId="77777777" w:rsidR="003A3333" w:rsidRPr="00AD46F2" w:rsidRDefault="003A3333" w:rsidP="003A3333">
      <w:pPr>
        <w:tabs>
          <w:tab w:val="left" w:pos="1320"/>
        </w:tabs>
        <w:ind w:firstLine="544"/>
        <w:jc w:val="both"/>
        <w:rPr>
          <w:color w:val="00B050"/>
          <w:sz w:val="24"/>
          <w:szCs w:val="24"/>
        </w:rPr>
      </w:pPr>
      <w:r w:rsidRPr="009A7F19">
        <w:rPr>
          <w:color w:val="00B050"/>
          <w:sz w:val="24"/>
          <w:szCs w:val="24"/>
        </w:rPr>
        <w:t xml:space="preserve">F. Miscellaneous itemized costs, some of which may be an allocation of total costs for overhead items </w:t>
      </w:r>
      <w:r w:rsidRPr="00AD46F2">
        <w:rPr>
          <w:color w:val="00B050"/>
          <w:sz w:val="24"/>
          <w:szCs w:val="24"/>
        </w:rPr>
        <w:t>such as the market potential study or the statewide technical reference manual;</w:t>
      </w:r>
    </w:p>
    <w:p w14:paraId="06AFEDA7" w14:textId="723488E1" w:rsidR="003A3333" w:rsidRPr="00AD46F2" w:rsidRDefault="003A3333" w:rsidP="003A3333">
      <w:pPr>
        <w:tabs>
          <w:tab w:val="left" w:pos="960"/>
        </w:tabs>
        <w:ind w:firstLine="362"/>
        <w:jc w:val="both"/>
        <w:rPr>
          <w:color w:val="00B050"/>
          <w:sz w:val="24"/>
          <w:szCs w:val="24"/>
        </w:rPr>
      </w:pPr>
      <w:r w:rsidRPr="00AD46F2">
        <w:rPr>
          <w:color w:val="00B050"/>
          <w:sz w:val="24"/>
          <w:szCs w:val="24"/>
        </w:rPr>
        <w:t xml:space="preserve">15. Description of </w:t>
      </w:r>
      <w:r w:rsidR="00C25A64" w:rsidRPr="00AD46F2">
        <w:rPr>
          <w:color w:val="00B050"/>
          <w:sz w:val="24"/>
          <w:szCs w:val="24"/>
        </w:rPr>
        <w:t xml:space="preserve">all </w:t>
      </w:r>
      <w:r w:rsidRPr="00AD46F2">
        <w:rPr>
          <w:color w:val="00B050"/>
          <w:sz w:val="24"/>
          <w:szCs w:val="24"/>
        </w:rPr>
        <w:t xml:space="preserve">strategies used to minimize free riders; </w:t>
      </w:r>
    </w:p>
    <w:p w14:paraId="263CCAAE" w14:textId="64740291" w:rsidR="003A3333" w:rsidRPr="00AD46F2" w:rsidRDefault="003A3333" w:rsidP="003A3333">
      <w:pPr>
        <w:tabs>
          <w:tab w:val="left" w:pos="960"/>
        </w:tabs>
        <w:ind w:firstLine="362"/>
        <w:jc w:val="both"/>
        <w:rPr>
          <w:color w:val="00B050"/>
          <w:sz w:val="24"/>
          <w:szCs w:val="24"/>
        </w:rPr>
      </w:pPr>
      <w:r w:rsidRPr="00AD46F2">
        <w:rPr>
          <w:color w:val="00B050"/>
          <w:sz w:val="24"/>
          <w:szCs w:val="24"/>
        </w:rPr>
        <w:t xml:space="preserve">16. Description of </w:t>
      </w:r>
      <w:r w:rsidR="00C25A64" w:rsidRPr="00AD46F2">
        <w:rPr>
          <w:color w:val="00B050"/>
          <w:sz w:val="24"/>
          <w:szCs w:val="24"/>
        </w:rPr>
        <w:t xml:space="preserve">all </w:t>
      </w:r>
      <w:r w:rsidRPr="00AD46F2">
        <w:rPr>
          <w:color w:val="00B050"/>
          <w:sz w:val="24"/>
          <w:szCs w:val="24"/>
        </w:rPr>
        <w:t>strategies used to maximize spillover; and</w:t>
      </w:r>
    </w:p>
    <w:p w14:paraId="053832BB" w14:textId="77777777" w:rsidR="003A3333" w:rsidRPr="009969BC" w:rsidRDefault="003A3333" w:rsidP="003A3333">
      <w:pPr>
        <w:tabs>
          <w:tab w:val="left" w:pos="960"/>
        </w:tabs>
        <w:ind w:firstLine="362"/>
        <w:jc w:val="both"/>
        <w:rPr>
          <w:ins w:id="325" w:author="Gateley, Curtis" w:date="2015-02-19T13:48:00Z"/>
          <w:color w:val="000000"/>
          <w:sz w:val="24"/>
          <w:szCs w:val="24"/>
        </w:rPr>
      </w:pPr>
      <w:r w:rsidRPr="00AD46F2">
        <w:rPr>
          <w:color w:val="00B050"/>
          <w:sz w:val="24"/>
          <w:szCs w:val="24"/>
        </w:rPr>
        <w:t>17. For demand-side program</w:t>
      </w:r>
      <w:r w:rsidRPr="009A7F19">
        <w:rPr>
          <w:color w:val="00B050"/>
          <w:sz w:val="24"/>
          <w:szCs w:val="24"/>
        </w:rPr>
        <w:t xml:space="preserve"> plans, the proposed implementation schedule of individual demand-side programs.</w:t>
      </w:r>
    </w:p>
    <w:p w14:paraId="57FEE847" w14:textId="519364FE"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26" w:author="Gateley, Curtis" w:date="2015-04-15T14:37:00Z">
        <w:r w:rsidR="001D12E7">
          <w:rPr>
            <w:color w:val="00B050"/>
            <w:sz w:val="24"/>
            <w:szCs w:val="24"/>
          </w:rPr>
          <w:t>E</w:t>
        </w:r>
      </w:ins>
      <w:del w:id="327" w:author="Gateley, Curtis" w:date="2015-04-15T14:37:00Z">
        <w:r w:rsidRPr="009A7F19" w:rsidDel="001D12E7">
          <w:rPr>
            <w:color w:val="00B050"/>
            <w:sz w:val="24"/>
            <w:szCs w:val="24"/>
          </w:rPr>
          <w:delText>D</w:delText>
        </w:r>
      </w:del>
      <w:r w:rsidRPr="009A7F19">
        <w:rPr>
          <w:color w:val="00B050"/>
          <w:sz w:val="24"/>
          <w:szCs w:val="24"/>
        </w:rPr>
        <w:t xml:space="preserve">) Demonstration and explanation in quantitative and qualitative terms of how the utility’s demand-side programs are expected </w:t>
      </w:r>
      <w:r w:rsidRPr="00C65F56">
        <w:rPr>
          <w:color w:val="00B050"/>
          <w:sz w:val="24"/>
          <w:szCs w:val="24"/>
        </w:rPr>
        <w:t>to make progress towards a goal of achieving all</w:t>
      </w:r>
      <w:r w:rsidRPr="009A7F19">
        <w:rPr>
          <w:color w:val="00B050"/>
          <w:sz w:val="24"/>
          <w:szCs w:val="24"/>
        </w:rPr>
        <w:t xml:space="preserve"> cost-effective demand-side savings over the life of the programs. Should the expected demand-side savings fall short of the incremental annual demand-side savings levels and/or the cumulative demand-side savings levels used to review the </w:t>
      </w:r>
      <w:r w:rsidRPr="00AD46F2">
        <w:rPr>
          <w:color w:val="00B050"/>
          <w:sz w:val="24"/>
          <w:szCs w:val="24"/>
        </w:rPr>
        <w:t xml:space="preserve">utility’s </w:t>
      </w:r>
      <w:r w:rsidR="00B71653" w:rsidRPr="00AD46F2">
        <w:rPr>
          <w:color w:val="00B050"/>
          <w:sz w:val="24"/>
          <w:szCs w:val="24"/>
        </w:rPr>
        <w:t>plan</w:t>
      </w:r>
      <w:r w:rsidRPr="00AD46F2">
        <w:rPr>
          <w:color w:val="00B050"/>
          <w:sz w:val="24"/>
          <w:szCs w:val="24"/>
        </w:rPr>
        <w:t>, the</w:t>
      </w:r>
      <w:r w:rsidRPr="009A7F19">
        <w:rPr>
          <w:color w:val="00B050"/>
          <w:sz w:val="24"/>
          <w:szCs w:val="24"/>
        </w:rPr>
        <w:t xml:space="preserve"> utility shall provide detailed explanation of why the incremental annual demand-side savings levels and/or the cumulative demand-side savings levels cannot be expected to be achieved, and the utility shall bear the burden of proof.</w:t>
      </w:r>
    </w:p>
    <w:p w14:paraId="6921DC68" w14:textId="7777777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ins w:id="328" w:author="Gateley, Curtis" w:date="2015-04-15T14:37:00Z">
        <w:r w:rsidR="001D12E7">
          <w:rPr>
            <w:color w:val="00B050"/>
            <w:sz w:val="24"/>
            <w:szCs w:val="24"/>
          </w:rPr>
          <w:t>F</w:t>
        </w:r>
      </w:ins>
      <w:del w:id="329" w:author="Gateley, Curtis" w:date="2015-04-15T14:37:00Z">
        <w:r w:rsidRPr="009A7F19" w:rsidDel="001D12E7">
          <w:rPr>
            <w:color w:val="00B050"/>
            <w:sz w:val="24"/>
            <w:szCs w:val="24"/>
          </w:rPr>
          <w:delText>E</w:delText>
        </w:r>
      </w:del>
      <w:r w:rsidRPr="009A7F19">
        <w:rPr>
          <w:color w:val="00B050"/>
          <w:sz w:val="24"/>
          <w:szCs w:val="24"/>
        </w:rPr>
        <w:t>) Identification of demand-side programs which are supported by the electric utility and at least one (1) other electric or gas utility (joint demand-side programs).</w:t>
      </w:r>
    </w:p>
    <w:p w14:paraId="53118235" w14:textId="7F79B06A" w:rsidR="003A3333" w:rsidRPr="000C6887" w:rsidRDefault="003A3333" w:rsidP="003A3333">
      <w:pPr>
        <w:pStyle w:val="text"/>
        <w:tabs>
          <w:tab w:val="left" w:pos="360"/>
        </w:tabs>
        <w:spacing w:before="0"/>
        <w:rPr>
          <w:rFonts w:ascii="Times New Roman" w:hAnsi="Times New Roman"/>
          <w:noProof w:val="0"/>
          <w:color w:val="00B050"/>
          <w:sz w:val="24"/>
          <w:szCs w:val="24"/>
        </w:rPr>
      </w:pPr>
      <w:r w:rsidRPr="000C6887">
        <w:rPr>
          <w:rFonts w:ascii="Times New Roman" w:hAnsi="Times New Roman"/>
          <w:noProof w:val="0"/>
          <w:color w:val="00B050"/>
          <w:sz w:val="24"/>
          <w:szCs w:val="24"/>
        </w:rPr>
        <w:lastRenderedPageBreak/>
        <w:t xml:space="preserve">(3) Designation of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rogram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ilots. For programs designed to operate on a limited basis for evaluation purposes before full </w:t>
      </w:r>
      <w:r w:rsidRPr="00F832B4">
        <w:rPr>
          <w:rFonts w:ascii="Times New Roman" w:hAnsi="Times New Roman"/>
          <w:noProof w:val="0"/>
          <w:color w:val="00B050"/>
          <w:sz w:val="24"/>
          <w:szCs w:val="24"/>
        </w:rPr>
        <w:t>implementation (program pilot), the utility shall provide as much of the information required under subsections (2)(C) through (E)</w:t>
      </w:r>
      <w:r w:rsidR="00F832B4" w:rsidRPr="00F832B4">
        <w:rPr>
          <w:rFonts w:ascii="Times New Roman" w:hAnsi="Times New Roman"/>
          <w:noProof w:val="0"/>
          <w:color w:val="00B050"/>
          <w:sz w:val="24"/>
          <w:szCs w:val="24"/>
        </w:rPr>
        <w:t xml:space="preserve"> </w:t>
      </w:r>
      <w:r w:rsidR="00F832B4" w:rsidRPr="00237A3B">
        <w:rPr>
          <w:rFonts w:ascii="Times New Roman" w:hAnsi="Times New Roman"/>
          <w:noProof w:val="0"/>
          <w:color w:val="00B050"/>
          <w:sz w:val="24"/>
          <w:szCs w:val="24"/>
        </w:rPr>
        <w:t>of this rule</w:t>
      </w:r>
      <w:r w:rsidRPr="00F832B4">
        <w:rPr>
          <w:rFonts w:ascii="Times New Roman" w:hAnsi="Times New Roman"/>
          <w:noProof w:val="0"/>
          <w:color w:val="00B050"/>
          <w:sz w:val="24"/>
          <w:szCs w:val="24"/>
        </w:rPr>
        <w:t xml:space="preserve"> as</w:t>
      </w:r>
      <w:r w:rsidRPr="000C6887">
        <w:rPr>
          <w:rFonts w:ascii="Times New Roman" w:hAnsi="Times New Roman"/>
          <w:noProof w:val="0"/>
          <w:color w:val="00B050"/>
          <w:sz w:val="24"/>
          <w:szCs w:val="24"/>
        </w:rPr>
        <w:t xml:space="preserve"> is practical and shall include explicit questions that </w:t>
      </w:r>
      <w:r w:rsidRPr="00FB7101">
        <w:rPr>
          <w:rFonts w:ascii="Times New Roman" w:hAnsi="Times New Roman"/>
          <w:noProof w:val="0"/>
          <w:color w:val="00B050"/>
          <w:sz w:val="24"/>
          <w:szCs w:val="24"/>
        </w:rPr>
        <w:t>the program pilot will address, the means and methods by which the utility proposes to address the questions the program pilot is designed to address, a provisional cost-effectiveness evaluation</w:t>
      </w:r>
      <w:commentRangeStart w:id="330"/>
      <w:ins w:id="331" w:author="Gateley, Curtis" w:date="2015-06-24T09:11:00Z">
        <w:r w:rsidR="00581FBC" w:rsidRPr="00FB7101">
          <w:rPr>
            <w:color w:val="00B050"/>
            <w:sz w:val="24"/>
            <w:szCs w:val="24"/>
          </w:rPr>
          <w:t xml:space="preserve"> </w:t>
        </w:r>
        <w:commentRangeStart w:id="332"/>
        <w:r w:rsidR="00581FBC" w:rsidRPr="00BA7818">
          <w:rPr>
            <w:strike/>
            <w:color w:val="00B050"/>
            <w:sz w:val="24"/>
            <w:szCs w:val="24"/>
            <w:highlight w:val="green"/>
          </w:rPr>
          <w:t>if the program is subject to a cost-effectiveness test under Section 393.1075.4 RSMo</w:t>
        </w:r>
      </w:ins>
      <w:r w:rsidRPr="00FB7101">
        <w:rPr>
          <w:rFonts w:ascii="Times New Roman" w:hAnsi="Times New Roman"/>
          <w:noProof w:val="0"/>
          <w:color w:val="00B050"/>
          <w:sz w:val="24"/>
          <w:szCs w:val="24"/>
        </w:rPr>
        <w:t xml:space="preserve">, </w:t>
      </w:r>
      <w:commentRangeEnd w:id="332"/>
      <w:r w:rsidR="00BA7818">
        <w:rPr>
          <w:rStyle w:val="CommentReference"/>
          <w:rFonts w:ascii="Times New Roman" w:hAnsi="Times New Roman"/>
          <w:noProof w:val="0"/>
        </w:rPr>
        <w:commentReference w:id="332"/>
      </w:r>
      <w:commentRangeEnd w:id="330"/>
      <w:r w:rsidR="00C67A04">
        <w:rPr>
          <w:rStyle w:val="CommentReference"/>
          <w:rFonts w:ascii="Times New Roman" w:hAnsi="Times New Roman"/>
          <w:noProof w:val="0"/>
        </w:rPr>
        <w:commentReference w:id="330"/>
      </w:r>
      <w:r w:rsidRPr="00FB7101">
        <w:rPr>
          <w:rFonts w:ascii="Times New Roman" w:hAnsi="Times New Roman"/>
          <w:noProof w:val="0"/>
          <w:color w:val="00B050"/>
          <w:sz w:val="24"/>
          <w:szCs w:val="24"/>
        </w:rPr>
        <w:t>the proposed geographic area, and duration for the program pilot.</w:t>
      </w:r>
    </w:p>
    <w:p w14:paraId="61BD11D4" w14:textId="77777777" w:rsidR="003A3333" w:rsidRPr="000C6887" w:rsidRDefault="003A3333" w:rsidP="003A3333">
      <w:pPr>
        <w:pStyle w:val="text"/>
        <w:tabs>
          <w:tab w:val="left" w:pos="480"/>
        </w:tabs>
        <w:spacing w:before="0"/>
        <w:rPr>
          <w:rFonts w:ascii="Times New Roman" w:hAnsi="Times New Roman"/>
          <w:noProof w:val="0"/>
          <w:color w:val="00B050"/>
          <w:sz w:val="24"/>
          <w:szCs w:val="24"/>
        </w:rPr>
      </w:pPr>
    </w:p>
    <w:p w14:paraId="2D61E568" w14:textId="09139FC0" w:rsidR="00A57303" w:rsidRPr="00ED048F" w:rsidRDefault="003A3333" w:rsidP="003A3333">
      <w:pPr>
        <w:pStyle w:val="text"/>
        <w:tabs>
          <w:tab w:val="left" w:pos="480"/>
        </w:tabs>
        <w:spacing w:before="0"/>
        <w:rPr>
          <w:rFonts w:ascii="Times New Roman" w:hAnsi="Times New Roman"/>
          <w:noProof w:val="0"/>
          <w:sz w:val="24"/>
          <w:szCs w:val="24"/>
        </w:rPr>
      </w:pPr>
      <w:ins w:id="333" w:author="Gateley, Curtis" w:date="2015-02-19T13:50:00Z">
        <w:r w:rsidRPr="009969BC">
          <w:rPr>
            <w:rFonts w:ascii="Times New Roman" w:hAnsi="Times New Roman"/>
            <w:noProof w:val="0"/>
            <w:sz w:val="24"/>
            <w:szCs w:val="24"/>
          </w:rPr>
          <w:t>(F)</w:t>
        </w:r>
      </w:ins>
      <w:r w:rsidR="00A57303" w:rsidRPr="009969BC">
        <w:rPr>
          <w:rFonts w:ascii="Times New Roman" w:hAnsi="Times New Roman"/>
          <w:noProof w:val="0"/>
          <w:sz w:val="24"/>
          <w:szCs w:val="24"/>
        </w:rPr>
        <w:t>Any existing demand-side</w:t>
      </w:r>
      <w:r w:rsidR="00A57303" w:rsidRPr="00ED048F">
        <w:rPr>
          <w:rFonts w:ascii="Times New Roman" w:hAnsi="Times New Roman"/>
          <w:noProof w:val="0"/>
          <w:sz w:val="24"/>
          <w:szCs w:val="24"/>
        </w:rPr>
        <w:t xml:space="preserv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commentRangeStart w:id="334"/>
      <w:r w:rsidR="00A57303" w:rsidRPr="007F70E6">
        <w:rPr>
          <w:rFonts w:ascii="Times New Roman" w:hAnsi="Times New Roman"/>
          <w:noProof w:val="0"/>
          <w:sz w:val="24"/>
          <w:szCs w:val="24"/>
          <w:highlight w:val="green"/>
        </w:rPr>
        <w:t>twenty (120)</w:t>
      </w:r>
      <w:r w:rsidR="00A57303" w:rsidRPr="00ED048F">
        <w:rPr>
          <w:rFonts w:ascii="Times New Roman" w:hAnsi="Times New Roman"/>
          <w:noProof w:val="0"/>
          <w:sz w:val="24"/>
          <w:szCs w:val="24"/>
        </w:rPr>
        <w:t xml:space="preserve"> </w:t>
      </w:r>
      <w:commentRangeEnd w:id="334"/>
      <w:r w:rsidR="00C67A04">
        <w:rPr>
          <w:rStyle w:val="CommentReference"/>
          <w:rFonts w:ascii="Times New Roman" w:hAnsi="Times New Roman"/>
          <w:noProof w:val="0"/>
        </w:rPr>
        <w:commentReference w:id="334"/>
      </w:r>
      <w:r w:rsidR="00A57303" w:rsidRPr="00ED048F">
        <w:rPr>
          <w:rFonts w:ascii="Times New Roman" w:hAnsi="Times New Roman"/>
          <w:noProof w:val="0"/>
          <w:sz w:val="24"/>
          <w:szCs w:val="24"/>
        </w:rPr>
        <w:t>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14:paraId="1FAA9622" w14:textId="64BC0C65" w:rsidR="00A57303" w:rsidRPr="00ED048F" w:rsidRDefault="00A57303" w:rsidP="003A3333">
      <w:pPr>
        <w:tabs>
          <w:tab w:val="left" w:pos="840"/>
        </w:tabs>
        <w:ind w:firstLine="181"/>
        <w:jc w:val="both"/>
        <w:rPr>
          <w:sz w:val="24"/>
          <w:szCs w:val="24"/>
        </w:rPr>
      </w:pPr>
      <w:r w:rsidRPr="00ED048F">
        <w:rPr>
          <w:sz w:val="24"/>
          <w:szCs w:val="24"/>
        </w:rPr>
        <w:t>(</w:t>
      </w:r>
      <w:ins w:id="335" w:author="Gateley, Curtis" w:date="2015-02-19T13:51:00Z">
        <w:r w:rsidR="003A3333">
          <w:rPr>
            <w:sz w:val="24"/>
            <w:szCs w:val="24"/>
          </w:rPr>
          <w:t>G</w:t>
        </w:r>
      </w:ins>
      <w:del w:id="336" w:author="Gateley, Curtis" w:date="2015-02-19T13:51:00Z">
        <w:r w:rsidRPr="00ED048F" w:rsidDel="003A3333">
          <w:rPr>
            <w:sz w:val="24"/>
            <w:szCs w:val="24"/>
          </w:rPr>
          <w:delText>A</w:delText>
        </w:r>
      </w:del>
      <w:r w:rsidRPr="00ED048F">
        <w:rPr>
          <w:sz w:val="24"/>
          <w:szCs w:val="24"/>
        </w:rPr>
        <w:t xml:space="preserve">) </w:t>
      </w:r>
      <w:ins w:id="337" w:author="Gateley, Curtis" w:date="2015-02-26T10:03:00Z">
        <w:r w:rsidR="00F557E3">
          <w:rPr>
            <w:sz w:val="24"/>
            <w:szCs w:val="24"/>
          </w:rPr>
          <w:t>The total resource cost</w:t>
        </w:r>
      </w:ins>
      <w:ins w:id="338" w:author="Page 1" w:date="2015-03-24T11:46:00Z">
        <w:r w:rsidR="00121250">
          <w:rPr>
            <w:sz w:val="24"/>
            <w:szCs w:val="24"/>
          </w:rPr>
          <w:t xml:space="preserve"> </w:t>
        </w:r>
      </w:ins>
      <w:ins w:id="339" w:author="Gateley, Curtis" w:date="2015-02-26T10:03:00Z">
        <w:r w:rsidR="00F557E3" w:rsidRPr="000C0181">
          <w:rPr>
            <w:sz w:val="24"/>
            <w:szCs w:val="24"/>
          </w:rPr>
          <w:t xml:space="preserve">test shall be </w:t>
        </w:r>
        <w:commentRangeStart w:id="340"/>
        <w:r w:rsidR="00F557E3" w:rsidRPr="000C0181">
          <w:rPr>
            <w:sz w:val="24"/>
            <w:szCs w:val="24"/>
          </w:rPr>
          <w:t>the pr</w:t>
        </w:r>
      </w:ins>
      <w:ins w:id="341" w:author="Gateley, Curtis" w:date="2015-04-21T13:20:00Z">
        <w:r w:rsidR="000C0181" w:rsidRPr="000C0181">
          <w:rPr>
            <w:sz w:val="24"/>
            <w:szCs w:val="24"/>
          </w:rPr>
          <w:t>eferred</w:t>
        </w:r>
      </w:ins>
      <w:ins w:id="342" w:author="Page 1" w:date="2015-03-24T11:45:00Z">
        <w:r w:rsidR="00121250">
          <w:rPr>
            <w:sz w:val="24"/>
            <w:szCs w:val="24"/>
          </w:rPr>
          <w:t xml:space="preserve"> </w:t>
        </w:r>
      </w:ins>
      <w:ins w:id="343" w:author="Gateley, Curtis" w:date="2015-02-26T10:03:00Z">
        <w:r w:rsidR="00F557E3">
          <w:rPr>
            <w:sz w:val="24"/>
            <w:szCs w:val="24"/>
          </w:rPr>
          <w:t>screening</w:t>
        </w:r>
      </w:ins>
      <w:ins w:id="344" w:author="Gateley, Curtis" w:date="2015-02-26T10:04:00Z">
        <w:r w:rsidR="00F557E3">
          <w:rPr>
            <w:sz w:val="24"/>
            <w:szCs w:val="24"/>
          </w:rPr>
          <w:t xml:space="preserve"> test </w:t>
        </w:r>
      </w:ins>
      <w:commentRangeEnd w:id="340"/>
      <w:r w:rsidR="00C67A04">
        <w:rPr>
          <w:rStyle w:val="CommentReference"/>
        </w:rPr>
        <w:commentReference w:id="340"/>
      </w:r>
      <w:ins w:id="345" w:author="Gateley, Curtis" w:date="2015-02-26T10:04:00Z">
        <w:r w:rsidR="00F557E3">
          <w:rPr>
            <w:sz w:val="24"/>
            <w:szCs w:val="24"/>
          </w:rPr>
          <w:t xml:space="preserve">for demand-side programs.  </w:t>
        </w:r>
      </w:ins>
      <w:commentRangeStart w:id="346"/>
      <w:commentRangeStart w:id="347"/>
      <w:ins w:id="348" w:author="Winslow Kimberly" w:date="2015-06-17T13:15:00Z">
        <w:r w:rsidR="0024128C" w:rsidRPr="00BA7818">
          <w:rPr>
            <w:strike/>
            <w:color w:val="FF0000"/>
            <w:sz w:val="24"/>
            <w:szCs w:val="24"/>
            <w:highlight w:val="green"/>
          </w:rPr>
          <w:t>A utility shall not be required to include a measure or program that has a negative net shared benefit; however, the net shared benefit screen will not be applied to low-income programs</w:t>
        </w:r>
        <w:r w:rsidR="0024128C" w:rsidRPr="00BA7818">
          <w:rPr>
            <w:strike/>
            <w:highlight w:val="green"/>
          </w:rPr>
          <w:t>.</w:t>
        </w:r>
        <w:r w:rsidR="0024128C" w:rsidRPr="00BA7818">
          <w:rPr>
            <w:strike/>
          </w:rPr>
          <w:t xml:space="preserve">  </w:t>
        </w:r>
      </w:ins>
      <w:commentRangeEnd w:id="346"/>
      <w:r w:rsidR="00BA7818">
        <w:rPr>
          <w:rStyle w:val="CommentReference"/>
        </w:rPr>
        <w:commentReference w:id="346"/>
      </w:r>
      <w:commentRangeEnd w:id="347"/>
      <w:r w:rsidR="002302D6">
        <w:rPr>
          <w:rStyle w:val="CommentReference"/>
        </w:rPr>
        <w:commentReference w:id="347"/>
      </w:r>
      <w:r w:rsidRPr="00ED048F">
        <w:rPr>
          <w:sz w:val="24"/>
          <w:szCs w:val="24"/>
        </w:rP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that the utility has met the filing and submission requirements of </w:t>
      </w:r>
      <w:del w:id="349" w:author="Gateley, Curtis" w:date="2015-02-19T11:03:00Z">
        <w:r w:rsidRPr="00ED048F" w:rsidDel="00F84099">
          <w:rPr>
            <w:sz w:val="24"/>
            <w:szCs w:val="24"/>
          </w:rPr>
          <w:delText>4 CSR 240-3.164(2)</w:delText>
        </w:r>
      </w:del>
      <w:ins w:id="350" w:author="Gateley, Curtis" w:date="2015-02-19T11:03:00Z">
        <w:r w:rsidR="00F84099">
          <w:rPr>
            <w:sz w:val="24"/>
            <w:szCs w:val="24"/>
          </w:rPr>
          <w:t>this rule</w:t>
        </w:r>
      </w:ins>
      <w:r w:rsidRPr="00ED048F">
        <w:rPr>
          <w:sz w:val="24"/>
          <w:szCs w:val="24"/>
        </w:rPr>
        <w:t xml:space="preserve"> and the demand-side programs and program plans— </w:t>
      </w:r>
    </w:p>
    <w:p w14:paraId="6E4E5789" w14:textId="77777777" w:rsidR="00A57303" w:rsidRPr="00ED048F" w:rsidRDefault="00A57303" w:rsidP="003A3333">
      <w:pPr>
        <w:tabs>
          <w:tab w:val="left" w:pos="960"/>
        </w:tabs>
        <w:ind w:firstLine="362"/>
        <w:jc w:val="both"/>
        <w:rPr>
          <w:sz w:val="24"/>
          <w:szCs w:val="24"/>
        </w:rPr>
      </w:pPr>
      <w:r w:rsidRPr="00ED048F">
        <w:rPr>
          <w:sz w:val="24"/>
          <w:szCs w:val="24"/>
        </w:rPr>
        <w:t xml:space="preserve">1. Are consistent with a goal of achieving all cost-effective demand-side savings; </w:t>
      </w:r>
    </w:p>
    <w:p w14:paraId="4E812405" w14:textId="77777777" w:rsidR="00A57303" w:rsidRPr="00ED048F" w:rsidRDefault="00A57303" w:rsidP="003A3333">
      <w:pPr>
        <w:tabs>
          <w:tab w:val="left" w:pos="960"/>
        </w:tabs>
        <w:ind w:firstLine="362"/>
        <w:jc w:val="both"/>
        <w:rPr>
          <w:sz w:val="24"/>
          <w:szCs w:val="24"/>
        </w:rPr>
      </w:pPr>
      <w:r w:rsidRPr="00ED048F">
        <w:rPr>
          <w:sz w:val="24"/>
          <w:szCs w:val="24"/>
        </w:rPr>
        <w:t>2. Have reliable evaluation, measurement, and verification plans; and</w:t>
      </w:r>
    </w:p>
    <w:p w14:paraId="4B4FBA65" w14:textId="77777777" w:rsidR="00A57303" w:rsidRPr="00ED048F" w:rsidRDefault="00A57303" w:rsidP="003A3333">
      <w:pPr>
        <w:tabs>
          <w:tab w:val="left" w:pos="960"/>
        </w:tabs>
        <w:ind w:firstLine="362"/>
        <w:jc w:val="both"/>
        <w:rPr>
          <w:sz w:val="24"/>
          <w:szCs w:val="24"/>
        </w:rPr>
      </w:pPr>
      <w:commentRangeStart w:id="351"/>
      <w:r w:rsidRPr="00ED048F">
        <w:rPr>
          <w:sz w:val="24"/>
          <w:szCs w:val="24"/>
        </w:rPr>
        <w: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commentRangeEnd w:id="351"/>
      <w:r w:rsidR="002302D6">
        <w:rPr>
          <w:rStyle w:val="CommentReference"/>
        </w:rPr>
        <w:commentReference w:id="351"/>
      </w:r>
    </w:p>
    <w:p w14:paraId="4CAE81B8" w14:textId="1E9648D4" w:rsidR="00A57303" w:rsidRDefault="00A57303" w:rsidP="003A3333">
      <w:pPr>
        <w:tabs>
          <w:tab w:val="left" w:pos="840"/>
        </w:tabs>
        <w:ind w:firstLine="181"/>
        <w:jc w:val="both"/>
        <w:rPr>
          <w:sz w:val="24"/>
          <w:szCs w:val="24"/>
        </w:rPr>
      </w:pPr>
      <w:r w:rsidRPr="00ED048F">
        <w:rPr>
          <w:sz w:val="24"/>
          <w:szCs w:val="24"/>
        </w:rPr>
        <w:t>(</w:t>
      </w:r>
      <w:ins w:id="352" w:author="Gateley, Curtis" w:date="2015-02-19T13:51:00Z">
        <w:r w:rsidR="003A3333">
          <w:rPr>
            <w:sz w:val="24"/>
            <w:szCs w:val="24"/>
          </w:rPr>
          <w:t>H</w:t>
        </w:r>
      </w:ins>
      <w:del w:id="353" w:author="Gateley, Curtis" w:date="2015-02-19T13:51:00Z">
        <w:r w:rsidRPr="00ED048F" w:rsidDel="003A3333">
          <w:rPr>
            <w:sz w:val="24"/>
            <w:szCs w:val="24"/>
          </w:rPr>
          <w:delText>B</w:delText>
        </w:r>
      </w:del>
      <w:r w:rsidRPr="00ED048F">
        <w:rPr>
          <w:sz w:val="24"/>
          <w:szCs w:val="24"/>
        </w:rPr>
        <w:t xml:space="preserve">) The commission shall approve </w:t>
      </w:r>
      <w:commentRangeStart w:id="354"/>
      <w:r w:rsidRPr="00ED048F">
        <w:rPr>
          <w:sz w:val="24"/>
          <w:szCs w:val="24"/>
        </w:rPr>
        <w:t xml:space="preserve">demand-side programs having a total resource cost test ratio less than one (1) </w:t>
      </w:r>
      <w:commentRangeEnd w:id="354"/>
      <w:r w:rsidR="002302D6">
        <w:rPr>
          <w:rStyle w:val="CommentReference"/>
        </w:rPr>
        <w:commentReference w:id="354"/>
      </w:r>
      <w:r w:rsidRPr="00ED048F">
        <w:rPr>
          <w:sz w:val="24"/>
          <w:szCs w:val="24"/>
        </w:rPr>
        <w:t xml:space="preserve">for demand-side programs targeted to low-income customers or general education campaigns, if the commission </w:t>
      </w:r>
      <w:r w:rsidRPr="00F832B4">
        <w:rPr>
          <w:sz w:val="24"/>
          <w:szCs w:val="24"/>
        </w:rPr>
        <w:t xml:space="preserve">determines that the utility has met the filing and submission requirements </w:t>
      </w:r>
      <w:proofErr w:type="spellStart"/>
      <w:r w:rsidRPr="00F832B4">
        <w:rPr>
          <w:sz w:val="24"/>
          <w:szCs w:val="24"/>
        </w:rPr>
        <w:t>of</w:t>
      </w:r>
      <w:del w:id="355" w:author="Gateley, Curtis" w:date="2015-02-19T11:03:00Z">
        <w:r w:rsidRPr="00F832B4" w:rsidDel="00F84099">
          <w:rPr>
            <w:sz w:val="24"/>
            <w:szCs w:val="24"/>
          </w:rPr>
          <w:delText xml:space="preserve"> 4 CSR 240-3.164(2)</w:delText>
        </w:r>
      </w:del>
      <w:ins w:id="356" w:author="Gateley, Curtis" w:date="2015-02-19T11:03:00Z">
        <w:r w:rsidR="00F84099" w:rsidRPr="00F832B4">
          <w:rPr>
            <w:sz w:val="24"/>
            <w:szCs w:val="24"/>
          </w:rPr>
          <w:t>this</w:t>
        </w:r>
        <w:proofErr w:type="spellEnd"/>
        <w:r w:rsidR="00F84099" w:rsidRPr="00F832B4">
          <w:rPr>
            <w:sz w:val="24"/>
            <w:szCs w:val="24"/>
          </w:rPr>
          <w:t xml:space="preserve"> rule</w:t>
        </w:r>
      </w:ins>
      <w:r w:rsidRPr="00F832B4">
        <w:rPr>
          <w:sz w:val="24"/>
          <w:szCs w:val="24"/>
        </w:rPr>
        <w:t xml:space="preserve">, the program or program plan is in the public interest, </w:t>
      </w:r>
      <w:commentRangeStart w:id="357"/>
      <w:ins w:id="358" w:author="Gateley, Curtis" w:date="2015-06-08T10:46:00Z">
        <w:r w:rsidR="00AD46F2" w:rsidRPr="00257B1D">
          <w:rPr>
            <w:sz w:val="24"/>
            <w:szCs w:val="24"/>
          </w:rPr>
          <w:t>the portfolio of programs is beneficial to all customers within the customer class,</w:t>
        </w:r>
        <w:r w:rsidR="00AD46F2">
          <w:rPr>
            <w:sz w:val="24"/>
            <w:szCs w:val="24"/>
          </w:rPr>
          <w:t xml:space="preserve"> </w:t>
        </w:r>
      </w:ins>
      <w:commentRangeEnd w:id="357"/>
      <w:r w:rsidR="002302D6">
        <w:rPr>
          <w:rStyle w:val="CommentReference"/>
        </w:rPr>
        <w:commentReference w:id="357"/>
      </w:r>
      <w:r w:rsidRPr="00F832B4">
        <w:rPr>
          <w:sz w:val="24"/>
          <w:szCs w:val="24"/>
        </w:rPr>
        <w:t>and meets the requirements stated in paragraphs (3)(</w:t>
      </w:r>
      <w:del w:id="359" w:author="Gateley, Curtis" w:date="2015-03-06T10:28:00Z">
        <w:r w:rsidRPr="00F832B4" w:rsidDel="00F832B4">
          <w:rPr>
            <w:sz w:val="24"/>
            <w:szCs w:val="24"/>
          </w:rPr>
          <w:delText>A</w:delText>
        </w:r>
      </w:del>
      <w:ins w:id="360" w:author="Gateley, Curtis" w:date="2015-03-06T10:28:00Z">
        <w:r w:rsidR="00F832B4" w:rsidRPr="00F832B4">
          <w:rPr>
            <w:sz w:val="24"/>
            <w:szCs w:val="24"/>
          </w:rPr>
          <w:t>G</w:t>
        </w:r>
      </w:ins>
      <w:r w:rsidRPr="00F832B4">
        <w:rPr>
          <w:sz w:val="24"/>
          <w:szCs w:val="24"/>
        </w:rPr>
        <w:t xml:space="preserve">)2. </w:t>
      </w:r>
      <w:commentRangeStart w:id="361"/>
      <w:proofErr w:type="gramStart"/>
      <w:r w:rsidRPr="00F832B4">
        <w:rPr>
          <w:sz w:val="24"/>
          <w:szCs w:val="24"/>
        </w:rPr>
        <w:t>and</w:t>
      </w:r>
      <w:proofErr w:type="gramEnd"/>
      <w:r w:rsidRPr="00F832B4">
        <w:rPr>
          <w:sz w:val="24"/>
          <w:szCs w:val="24"/>
        </w:rPr>
        <w:t xml:space="preserve"> 3.</w:t>
      </w:r>
      <w:commentRangeEnd w:id="361"/>
      <w:r w:rsidR="00F8662E">
        <w:rPr>
          <w:rStyle w:val="CommentReference"/>
        </w:rPr>
        <w:commentReference w:id="361"/>
      </w:r>
    </w:p>
    <w:p w14:paraId="4B3B71C1" w14:textId="77777777" w:rsidR="000C43A5" w:rsidRDefault="000C43A5" w:rsidP="003A3333">
      <w:pPr>
        <w:tabs>
          <w:tab w:val="left" w:pos="840"/>
        </w:tabs>
        <w:ind w:firstLine="181"/>
        <w:jc w:val="both"/>
        <w:rPr>
          <w:sz w:val="24"/>
          <w:szCs w:val="24"/>
        </w:rPr>
      </w:pPr>
    </w:p>
    <w:p w14:paraId="6DFFBFF8" w14:textId="060F5953" w:rsidR="000C43A5" w:rsidRDefault="000C43A5" w:rsidP="000C43A5">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62" w:author="Gateley, Curtis" w:date="2015-07-10T07:35:00Z"/>
          <w:b/>
        </w:rPr>
      </w:pPr>
      <w:r>
        <w:rPr>
          <w:b/>
        </w:rPr>
        <w:t>Division of Energy</w:t>
      </w:r>
      <w:r w:rsidRPr="008077F3">
        <w:rPr>
          <w:b/>
        </w:rPr>
        <w:t xml:space="preserve">:  Object to the </w:t>
      </w:r>
      <w:r>
        <w:rPr>
          <w:b/>
        </w:rPr>
        <w:t xml:space="preserve">requirement that low income programs be included as part of the portfolio, when </w:t>
      </w:r>
      <w:r w:rsidRPr="00C62393">
        <w:rPr>
          <w:b/>
        </w:rPr>
        <w:t xml:space="preserve">considering whether the portfolio is beneficial to all customers in the class.  </w:t>
      </w:r>
      <w:r w:rsidR="00C62393" w:rsidRPr="00C62393">
        <w:rPr>
          <w:b/>
        </w:rPr>
        <w:t>Do not link programs that aren’t subject to a cost effectiveness test to a decision on whether a portfolio is beneficial. Ameren states that recovery for programs is dependent on programs being beneficial to all customers within the customer class.  The utility will not off the program if it will not receive recovery for it.</w:t>
      </w:r>
    </w:p>
    <w:p w14:paraId="22079A86" w14:textId="77777777" w:rsidR="00C62393" w:rsidRDefault="00C62393" w:rsidP="000C43A5">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63" w:author="Gateley, Curtis" w:date="2015-07-10T07:35:00Z"/>
          <w:b/>
        </w:rPr>
      </w:pPr>
    </w:p>
    <w:p w14:paraId="6A529FEA" w14:textId="488C9BE2" w:rsidR="002302D6" w:rsidRDefault="000C43A5" w:rsidP="000C43A5">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364" w:author="Hyman, Martin" w:date="2015-07-22T17:14:00Z"/>
          <w:b/>
        </w:rPr>
      </w:pPr>
      <w:r w:rsidRPr="008077F3">
        <w:rPr>
          <w:b/>
        </w:rPr>
        <w:t>Response:</w:t>
      </w:r>
      <w:ins w:id="365" w:author="Hyman, Martin" w:date="2015-07-22T17:07:00Z">
        <w:r w:rsidR="002302D6">
          <w:rPr>
            <w:b/>
          </w:rPr>
          <w:t xml:space="preserve"> </w:t>
        </w:r>
      </w:ins>
      <w:ins w:id="366" w:author="Hyman, Martin" w:date="2015-07-22T17:09:00Z">
        <w:r w:rsidR="002302D6">
          <w:rPr>
            <w:b/>
          </w:rPr>
          <w:t xml:space="preserve">DE’s objections are that (1) </w:t>
        </w:r>
      </w:ins>
      <w:ins w:id="367" w:author="Hyman, Martin" w:date="2015-07-22T17:10:00Z">
        <w:r w:rsidR="002302D6" w:rsidRPr="002302D6">
          <w:rPr>
            <w:b/>
            <w:i/>
          </w:rPr>
          <w:t>all</w:t>
        </w:r>
        <w:r w:rsidR="002302D6">
          <w:rPr>
            <w:b/>
          </w:rPr>
          <w:t xml:space="preserve"> programs exempted from cost-effectiveness testing (including low-income and general education programs) should</w:t>
        </w:r>
      </w:ins>
      <w:ins w:id="368" w:author="Hyman, Martin" w:date="2015-07-23T07:58:00Z">
        <w:r w:rsidR="00DF4304">
          <w:rPr>
            <w:b/>
          </w:rPr>
          <w:t xml:space="preserve"> also</w:t>
        </w:r>
      </w:ins>
      <w:ins w:id="369" w:author="Hyman, Martin" w:date="2015-07-22T17:10:00Z">
        <w:r w:rsidR="002302D6">
          <w:rPr>
            <w:b/>
          </w:rPr>
          <w:t xml:space="preserve"> not be subject to cost-effectiveness testing at the </w:t>
        </w:r>
        <w:r w:rsidR="002302D6" w:rsidRPr="00DF4304">
          <w:rPr>
            <w:b/>
            <w:i/>
          </w:rPr>
          <w:t>portfolio</w:t>
        </w:r>
        <w:r w:rsidR="002302D6">
          <w:rPr>
            <w:b/>
          </w:rPr>
          <w:t xml:space="preserve"> level, since this leads to </w:t>
        </w:r>
        <w:r w:rsidR="002302D6" w:rsidRPr="00DF4304">
          <w:rPr>
            <w:b/>
            <w:i/>
          </w:rPr>
          <w:t>program-level testing by default</w:t>
        </w:r>
        <w:r w:rsidR="002302D6">
          <w:rPr>
            <w:b/>
          </w:rPr>
          <w:t xml:space="preserve">; and (2) no </w:t>
        </w:r>
      </w:ins>
      <w:ins w:id="370" w:author="Hyman, Martin" w:date="2015-07-23T08:01:00Z">
        <w:r w:rsidR="00DF4304">
          <w:rPr>
            <w:b/>
          </w:rPr>
          <w:t xml:space="preserve">additional </w:t>
        </w:r>
      </w:ins>
      <w:ins w:id="371" w:author="Hyman, Martin" w:date="2015-07-22T17:11:00Z">
        <w:r w:rsidR="002302D6">
          <w:rPr>
            <w:b/>
          </w:rPr>
          <w:t>“tests” should be required</w:t>
        </w:r>
      </w:ins>
      <w:ins w:id="372" w:author="Hyman, Martin" w:date="2015-07-22T17:12:00Z">
        <w:r w:rsidR="002302D6">
          <w:rPr>
            <w:b/>
          </w:rPr>
          <w:t xml:space="preserve"> of such programs</w:t>
        </w:r>
      </w:ins>
      <w:ins w:id="373" w:author="Hyman, Martin" w:date="2015-07-22T17:11:00Z">
        <w:r w:rsidR="002302D6">
          <w:rPr>
            <w:b/>
          </w:rPr>
          <w:t xml:space="preserve"> since the only consideration required by statute is whether or not the </w:t>
        </w:r>
      </w:ins>
      <w:ins w:id="374" w:author="Hyman, Martin" w:date="2015-07-22T17:12:00Z">
        <w:r w:rsidR="002302D6" w:rsidRPr="002302D6">
          <w:rPr>
            <w:b/>
            <w:i/>
          </w:rPr>
          <w:t>Commission determines</w:t>
        </w:r>
        <w:r w:rsidR="002302D6">
          <w:rPr>
            <w:b/>
          </w:rPr>
          <w:t xml:space="preserve"> that such programs are in the </w:t>
        </w:r>
        <w:r w:rsidR="002302D6" w:rsidRPr="002302D6">
          <w:rPr>
            <w:b/>
            <w:i/>
          </w:rPr>
          <w:t>public interest</w:t>
        </w:r>
      </w:ins>
      <w:ins w:id="375" w:author="Hyman, Martin" w:date="2015-07-22T17:13:00Z">
        <w:r w:rsidR="002302D6">
          <w:rPr>
            <w:b/>
          </w:rPr>
          <w:t xml:space="preserve"> by statute</w:t>
        </w:r>
      </w:ins>
      <w:ins w:id="376" w:author="Hyman, Martin" w:date="2015-07-22T17:12:00Z">
        <w:r w:rsidR="002302D6">
          <w:rPr>
            <w:b/>
          </w:rPr>
          <w:t>.</w:t>
        </w:r>
      </w:ins>
      <w:ins w:id="377" w:author="Hyman, Martin" w:date="2015-07-22T17:13:00Z">
        <w:r w:rsidR="002302D6">
          <w:rPr>
            <w:b/>
          </w:rPr>
          <w:t xml:space="preserve"> As per §393.1075.4: “</w:t>
        </w:r>
        <w:r w:rsidR="002302D6" w:rsidRPr="002302D6">
          <w:rPr>
            <w:b/>
            <w:lang w:val="en"/>
          </w:rPr>
          <w:t xml:space="preserve">Programs targeted to low-income customers or general education campaigns </w:t>
        </w:r>
        <w:r w:rsidR="002302D6" w:rsidRPr="002302D6">
          <w:rPr>
            <w:b/>
            <w:i/>
            <w:lang w:val="en"/>
          </w:rPr>
          <w:t>do not need to meet a cost-effectiveness test</w:t>
        </w:r>
        <w:r w:rsidR="002302D6" w:rsidRPr="002302D6">
          <w:rPr>
            <w:b/>
            <w:lang w:val="en"/>
          </w:rPr>
          <w:t xml:space="preserve">, so long as </w:t>
        </w:r>
        <w:r w:rsidR="002302D6" w:rsidRPr="002302D6">
          <w:rPr>
            <w:b/>
            <w:i/>
            <w:lang w:val="en"/>
          </w:rPr>
          <w:t>the commission determines that the program or campaign is in the public interest</w:t>
        </w:r>
        <w:r w:rsidR="002302D6" w:rsidRPr="002302D6">
          <w:rPr>
            <w:b/>
            <w:lang w:val="en"/>
          </w:rPr>
          <w:t>.</w:t>
        </w:r>
        <w:r w:rsidR="002302D6">
          <w:rPr>
            <w:b/>
          </w:rPr>
          <w:t>”</w:t>
        </w:r>
      </w:ins>
      <w:ins w:id="378" w:author="Hyman, Martin" w:date="2015-07-22T17:18:00Z">
        <w:r w:rsidR="00A277ED">
          <w:rPr>
            <w:b/>
          </w:rPr>
          <w:t xml:space="preserve"> Please also note our comments regarding the non-statutory constraint posed by </w:t>
        </w:r>
      </w:ins>
      <w:ins w:id="379" w:author="Hyman, Martin" w:date="2015-07-24T13:53:00Z">
        <w:r w:rsidR="003A2E89">
          <w:rPr>
            <w:b/>
          </w:rPr>
          <w:t xml:space="preserve">conditioning the </w:t>
        </w:r>
      </w:ins>
      <w:ins w:id="380" w:author="Hyman, Martin" w:date="2015-07-22T17:18:00Z">
        <w:r w:rsidR="00A277ED">
          <w:rPr>
            <w:b/>
          </w:rPr>
          <w:t>MEEIA</w:t>
        </w:r>
      </w:ins>
      <w:ins w:id="381" w:author="barbkim" w:date="2015-07-23T20:38:00Z">
        <w:r w:rsidR="008820BE">
          <w:rPr>
            <w:b/>
          </w:rPr>
          <w:t xml:space="preserve"> </w:t>
        </w:r>
      </w:ins>
      <w:ins w:id="382" w:author="Hyman, Martin" w:date="2015-07-24T13:53:00Z">
        <w:r w:rsidR="003A2E89">
          <w:rPr>
            <w:b/>
          </w:rPr>
          <w:t xml:space="preserve">portfolio on </w:t>
        </w:r>
      </w:ins>
      <w:ins w:id="383" w:author="Hyman, Martin" w:date="2015-07-22T17:18:00Z">
        <w:r w:rsidR="00A277ED">
          <w:rPr>
            <w:b/>
          </w:rPr>
          <w:t>the IRP process.</w:t>
        </w:r>
      </w:ins>
    </w:p>
    <w:p w14:paraId="196F5B9F" w14:textId="12D8CF30" w:rsidR="000C43A5" w:rsidRPr="008077F3" w:rsidRDefault="002302D6" w:rsidP="000C43A5">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ins w:id="384" w:author="Hyman, Martin" w:date="2015-07-22T17:14:00Z">
        <w:r>
          <w:rPr>
            <w:b/>
          </w:rPr>
          <w:t xml:space="preserve">In response to Ameren’s concern, </w:t>
        </w:r>
      </w:ins>
      <w:ins w:id="385" w:author="Hyman, Martin" w:date="2015-07-22T17:09:00Z">
        <w:r w:rsidRPr="002302D6">
          <w:rPr>
            <w:b/>
          </w:rPr>
          <w:t>DE</w:t>
        </w:r>
        <w:r>
          <w:rPr>
            <w:b/>
          </w:rPr>
          <w:t xml:space="preserve"> notes </w:t>
        </w:r>
      </w:ins>
      <w:ins w:id="386" w:author="Hyman, Martin" w:date="2015-07-24T13:52:00Z">
        <w:r w:rsidR="003A2E89">
          <w:rPr>
            <w:b/>
          </w:rPr>
          <w:t xml:space="preserve">that the </w:t>
        </w:r>
      </w:ins>
      <w:ins w:id="387" w:author="Hyman, Martin" w:date="2015-07-22T17:09:00Z">
        <w:r>
          <w:rPr>
            <w:b/>
          </w:rPr>
          <w:t>utility</w:t>
        </w:r>
      </w:ins>
      <w:ins w:id="388" w:author="Hyman, Martin" w:date="2015-07-22T17:07:00Z">
        <w:r>
          <w:rPr>
            <w:b/>
          </w:rPr>
          <w:t xml:space="preserve"> receive</w:t>
        </w:r>
      </w:ins>
      <w:ins w:id="389" w:author="Hyman, Martin" w:date="2015-07-22T17:08:00Z">
        <w:r>
          <w:rPr>
            <w:b/>
          </w:rPr>
          <w:t>s</w:t>
        </w:r>
      </w:ins>
      <w:ins w:id="390" w:author="Hyman, Martin" w:date="2015-07-22T17:07:00Z">
        <w:r>
          <w:rPr>
            <w:b/>
          </w:rPr>
          <w:t xml:space="preserve"> cost recovery for all incurred program costs</w:t>
        </w:r>
      </w:ins>
      <w:ins w:id="391" w:author="barbkim" w:date="2015-07-23T20:40:00Z">
        <w:r w:rsidR="008820BE">
          <w:rPr>
            <w:b/>
          </w:rPr>
          <w:t xml:space="preserve"> </w:t>
        </w:r>
      </w:ins>
      <w:ins w:id="392" w:author="Hyman, Martin" w:date="2015-07-24T13:52:00Z">
        <w:r w:rsidR="003A2E89">
          <w:rPr>
            <w:b/>
          </w:rPr>
          <w:t xml:space="preserve">associated with low-income and general education </w:t>
        </w:r>
        <w:proofErr w:type="gramStart"/>
        <w:r w:rsidR="003A2E89">
          <w:rPr>
            <w:b/>
          </w:rPr>
          <w:t xml:space="preserve">programs </w:t>
        </w:r>
      </w:ins>
      <w:ins w:id="393" w:author="Hyman, Martin" w:date="2015-07-23T08:04:00Z">
        <w:r w:rsidR="00DF4304">
          <w:rPr>
            <w:b/>
          </w:rPr>
          <w:t xml:space="preserve"> under</w:t>
        </w:r>
        <w:proofErr w:type="gramEnd"/>
        <w:r w:rsidR="00DF4304">
          <w:rPr>
            <w:b/>
          </w:rPr>
          <w:t xml:space="preserve"> a DSIM </w:t>
        </w:r>
      </w:ins>
      <w:ins w:id="394" w:author="Hyman, Martin" w:date="2015-07-24T13:52:00Z">
        <w:r w:rsidR="003A2E89">
          <w:rPr>
            <w:b/>
          </w:rPr>
          <w:t>mechanism</w:t>
        </w:r>
      </w:ins>
      <w:ins w:id="395" w:author="Hyman, Martin" w:date="2015-07-22T17:07:00Z">
        <w:r>
          <w:rPr>
            <w:b/>
          </w:rPr>
          <w:t xml:space="preserve"> regardless of </w:t>
        </w:r>
      </w:ins>
      <w:ins w:id="396" w:author="Hyman, Martin" w:date="2015-07-22T17:09:00Z">
        <w:r>
          <w:rPr>
            <w:b/>
          </w:rPr>
          <w:t xml:space="preserve">program </w:t>
        </w:r>
      </w:ins>
      <w:ins w:id="397" w:author="Hyman, Martin" w:date="2015-07-22T17:07:00Z">
        <w:r>
          <w:rPr>
            <w:b/>
          </w:rPr>
          <w:t xml:space="preserve">cost-effectiveness. </w:t>
        </w:r>
      </w:ins>
      <w:ins w:id="398" w:author="Hyman, Martin" w:date="2015-07-22T17:15:00Z">
        <w:r w:rsidR="00EB4076">
          <w:rPr>
            <w:b/>
          </w:rPr>
          <w:t xml:space="preserve">The utility may </w:t>
        </w:r>
      </w:ins>
      <w:ins w:id="399" w:author="Hyman, Martin" w:date="2015-07-22T17:17:00Z">
        <w:r w:rsidR="00EB4076">
          <w:rPr>
            <w:b/>
          </w:rPr>
          <w:t xml:space="preserve">also </w:t>
        </w:r>
      </w:ins>
      <w:ins w:id="400" w:author="Hyman, Martin" w:date="2015-07-22T17:15:00Z">
        <w:r w:rsidR="00EB4076">
          <w:rPr>
            <w:b/>
          </w:rPr>
          <w:t>propose alternative recovery mechanisms to account for the throughput disincentive and performance incentive in light of the statutory caveats regarding cost-effectiveness.</w:t>
        </w:r>
      </w:ins>
      <w:ins w:id="401" w:author="Hyman, Martin" w:date="2015-07-23T08:02:00Z">
        <w:r w:rsidR="00DF4304">
          <w:rPr>
            <w:b/>
          </w:rPr>
          <w:t xml:space="preserve"> Any requirement by the utility that it will only offer such programs if they are </w:t>
        </w:r>
      </w:ins>
      <w:ins w:id="402" w:author="Hyman, Martin" w:date="2015-07-23T08:03:00Z">
        <w:r w:rsidR="00DF4304">
          <w:rPr>
            <w:b/>
          </w:rPr>
          <w:t>“</w:t>
        </w:r>
      </w:ins>
      <w:ins w:id="403" w:author="Hyman, Martin" w:date="2015-07-23T08:02:00Z">
        <w:r w:rsidR="00DF4304">
          <w:rPr>
            <w:b/>
          </w:rPr>
          <w:t xml:space="preserve">beneficial to </w:t>
        </w:r>
      </w:ins>
      <w:ins w:id="404" w:author="Hyman, Martin" w:date="2015-07-23T08:03:00Z">
        <w:r w:rsidR="00DF4304">
          <w:rPr>
            <w:b/>
          </w:rPr>
          <w:t>all</w:t>
        </w:r>
      </w:ins>
      <w:ins w:id="405" w:author="Hyman, Martin" w:date="2015-07-23T08:02:00Z">
        <w:r w:rsidR="00DF4304">
          <w:rPr>
            <w:b/>
          </w:rPr>
          <w:t xml:space="preserve"> customer</w:t>
        </w:r>
      </w:ins>
      <w:ins w:id="406" w:author="Hyman, Martin" w:date="2015-07-23T08:03:00Z">
        <w:r w:rsidR="00DF4304">
          <w:rPr>
            <w:b/>
          </w:rPr>
          <w:t>s</w:t>
        </w:r>
      </w:ins>
      <w:ins w:id="407" w:author="Hyman, Martin" w:date="2015-07-23T08:02:00Z">
        <w:r w:rsidR="00DF4304">
          <w:rPr>
            <w:b/>
          </w:rPr>
          <w:t xml:space="preserve"> </w:t>
        </w:r>
      </w:ins>
      <w:ins w:id="408" w:author="Hyman, Martin" w:date="2015-07-23T08:03:00Z">
        <w:r w:rsidR="00DF4304">
          <w:rPr>
            <w:b/>
          </w:rPr>
          <w:t>with</w:t>
        </w:r>
      </w:ins>
      <w:ins w:id="409" w:author="Hyman, Martin" w:date="2015-07-23T08:02:00Z">
        <w:r w:rsidR="00DF4304">
          <w:rPr>
            <w:b/>
          </w:rPr>
          <w:t>in the customer c</w:t>
        </w:r>
      </w:ins>
      <w:ins w:id="410" w:author="Hyman, Martin" w:date="2015-07-23T08:03:00Z">
        <w:r w:rsidR="00DF4304">
          <w:rPr>
            <w:b/>
          </w:rPr>
          <w:t xml:space="preserve">lass” imposes an extraneous and </w:t>
        </w:r>
      </w:ins>
      <w:ins w:id="411" w:author="Hyman, Martin" w:date="2015-07-24T13:52:00Z">
        <w:r w:rsidR="003A2E89">
          <w:rPr>
            <w:b/>
          </w:rPr>
          <w:t>inappropriate</w:t>
        </w:r>
      </w:ins>
      <w:ins w:id="412" w:author="Hyman, Martin" w:date="2015-07-23T08:03:00Z">
        <w:r w:rsidR="00DF4304">
          <w:rPr>
            <w:b/>
          </w:rPr>
          <w:t xml:space="preserve"> test on such programs, particularly if cost recovery is</w:t>
        </w:r>
      </w:ins>
      <w:ins w:id="413" w:author="Hyman, Martin" w:date="2015-07-23T08:04:00Z">
        <w:r w:rsidR="00DF4304">
          <w:rPr>
            <w:b/>
          </w:rPr>
          <w:t xml:space="preserve"> guaranteed under a DSIM.</w:t>
        </w:r>
      </w:ins>
    </w:p>
    <w:p w14:paraId="4287C790" w14:textId="77777777" w:rsidR="000C43A5" w:rsidRPr="00F832B4" w:rsidRDefault="000C43A5" w:rsidP="003A3333">
      <w:pPr>
        <w:tabs>
          <w:tab w:val="left" w:pos="840"/>
        </w:tabs>
        <w:ind w:firstLine="181"/>
        <w:jc w:val="both"/>
        <w:rPr>
          <w:sz w:val="24"/>
          <w:szCs w:val="24"/>
        </w:rPr>
      </w:pPr>
    </w:p>
    <w:p w14:paraId="5DB33F31" w14:textId="77777777" w:rsidR="00A57303" w:rsidRPr="00F832B4" w:rsidRDefault="00A57303" w:rsidP="003A3333">
      <w:pPr>
        <w:tabs>
          <w:tab w:val="left" w:pos="960"/>
        </w:tabs>
        <w:ind w:firstLine="362"/>
        <w:jc w:val="both"/>
        <w:rPr>
          <w:sz w:val="24"/>
          <w:szCs w:val="24"/>
        </w:rPr>
      </w:pPr>
      <w:r w:rsidRPr="00F832B4">
        <w:rPr>
          <w:sz w:val="24"/>
          <w:szCs w:val="24"/>
        </w:rPr>
        <w:t>1. If a program is targeted to low-income customers, the electric utility must also state how the electric utility will assess the expected and actual effect of the program on the utility’s bad debt expenses, customer arrearages, and disconnections.</w:t>
      </w:r>
    </w:p>
    <w:p w14:paraId="408C225A" w14:textId="77777777" w:rsidR="00A57303" w:rsidRPr="00F832B4" w:rsidRDefault="00A57303" w:rsidP="003A3333">
      <w:pPr>
        <w:tabs>
          <w:tab w:val="left" w:pos="840"/>
        </w:tabs>
        <w:ind w:firstLine="181"/>
        <w:jc w:val="both"/>
        <w:rPr>
          <w:sz w:val="24"/>
          <w:szCs w:val="24"/>
        </w:rPr>
      </w:pPr>
      <w:r w:rsidRPr="00F832B4">
        <w:rPr>
          <w:sz w:val="24"/>
          <w:szCs w:val="24"/>
        </w:rPr>
        <w:t>(</w:t>
      </w:r>
      <w:ins w:id="414" w:author="Gateley, Curtis" w:date="2015-02-19T13:51:00Z">
        <w:r w:rsidR="003A3333" w:rsidRPr="00F832B4">
          <w:rPr>
            <w:sz w:val="24"/>
            <w:szCs w:val="24"/>
          </w:rPr>
          <w:t>I</w:t>
        </w:r>
      </w:ins>
      <w:del w:id="415" w:author="Gateley, Curtis" w:date="2015-02-19T13:51:00Z">
        <w:r w:rsidRPr="00F832B4" w:rsidDel="003A3333">
          <w:rPr>
            <w:sz w:val="24"/>
            <w:szCs w:val="24"/>
          </w:rPr>
          <w:delText>C</w:delText>
        </w:r>
      </w:del>
      <w:r w:rsidRPr="00F832B4">
        <w:rPr>
          <w:sz w:val="24"/>
          <w:szCs w:val="24"/>
        </w:rPr>
        <w:t xml:space="preserve">) The commission shall approve demand-side programs which have a total resource cost test ratio less than one (1), if the commission finds the utility has met the filing and submission requirements of </w:t>
      </w:r>
      <w:del w:id="416" w:author="Gateley, Curtis" w:date="2015-02-19T11:03:00Z">
        <w:r w:rsidRPr="00F832B4" w:rsidDel="00F84099">
          <w:rPr>
            <w:sz w:val="24"/>
            <w:szCs w:val="24"/>
          </w:rPr>
          <w:delText>4 CSR 240-3.164(2)</w:delText>
        </w:r>
      </w:del>
      <w:ins w:id="417" w:author="Gateley, Curtis" w:date="2015-02-19T11:03:00Z">
        <w:r w:rsidR="00F84099" w:rsidRPr="00F832B4">
          <w:rPr>
            <w:sz w:val="24"/>
            <w:szCs w:val="24"/>
          </w:rPr>
          <w:t>this rule</w:t>
        </w:r>
      </w:ins>
      <w:r w:rsidRPr="00F832B4">
        <w:rPr>
          <w:sz w:val="24"/>
          <w:szCs w:val="24"/>
        </w:rPr>
        <w:t xml:space="preserve"> and the costs of such programs above the level determined to be cost-effective are funded by the customers participating in the programs or through tax or other governmental credits or incentives specifically designed for that purpose and meet the requirements as stated in paragraphs (3)(</w:t>
      </w:r>
      <w:del w:id="418" w:author="Gateley, Curtis" w:date="2015-03-06T10:28:00Z">
        <w:r w:rsidRPr="00F832B4" w:rsidDel="00F832B4">
          <w:rPr>
            <w:sz w:val="24"/>
            <w:szCs w:val="24"/>
          </w:rPr>
          <w:delText>A</w:delText>
        </w:r>
      </w:del>
      <w:ins w:id="419" w:author="Gateley, Curtis" w:date="2015-03-06T10:28:00Z">
        <w:r w:rsidR="00F832B4" w:rsidRPr="00F832B4">
          <w:rPr>
            <w:sz w:val="24"/>
            <w:szCs w:val="24"/>
          </w:rPr>
          <w:t>G</w:t>
        </w:r>
      </w:ins>
      <w:r w:rsidRPr="00F832B4">
        <w:rPr>
          <w:sz w:val="24"/>
          <w:szCs w:val="24"/>
        </w:rPr>
        <w:t xml:space="preserve">)2. </w:t>
      </w:r>
      <w:commentRangeStart w:id="420"/>
      <w:proofErr w:type="gramStart"/>
      <w:r w:rsidRPr="00F832B4">
        <w:rPr>
          <w:sz w:val="24"/>
          <w:szCs w:val="24"/>
        </w:rPr>
        <w:t>and</w:t>
      </w:r>
      <w:proofErr w:type="gramEnd"/>
      <w:r w:rsidRPr="00F832B4">
        <w:rPr>
          <w:sz w:val="24"/>
          <w:szCs w:val="24"/>
        </w:rPr>
        <w:t xml:space="preserve"> 3.</w:t>
      </w:r>
      <w:commentRangeEnd w:id="420"/>
      <w:r w:rsidR="00F8662E">
        <w:rPr>
          <w:rStyle w:val="CommentReference"/>
        </w:rPr>
        <w:commentReference w:id="420"/>
      </w:r>
    </w:p>
    <w:p w14:paraId="5B0EB195" w14:textId="77777777" w:rsidR="00A57303" w:rsidRPr="00ED048F" w:rsidRDefault="00A57303" w:rsidP="003A3333">
      <w:pPr>
        <w:tabs>
          <w:tab w:val="left" w:pos="840"/>
        </w:tabs>
        <w:ind w:firstLine="181"/>
        <w:jc w:val="both"/>
        <w:rPr>
          <w:sz w:val="24"/>
          <w:szCs w:val="24"/>
        </w:rPr>
      </w:pPr>
      <w:r w:rsidRPr="00F832B4">
        <w:rPr>
          <w:sz w:val="24"/>
          <w:szCs w:val="24"/>
        </w:rPr>
        <w:t>(</w:t>
      </w:r>
      <w:ins w:id="421" w:author="Gateley, Curtis" w:date="2015-02-19T13:51:00Z">
        <w:r w:rsidR="003A3333" w:rsidRPr="00F832B4">
          <w:rPr>
            <w:sz w:val="24"/>
            <w:szCs w:val="24"/>
          </w:rPr>
          <w:t>J</w:t>
        </w:r>
      </w:ins>
      <w:del w:id="422" w:author="Gateley, Curtis" w:date="2015-02-19T13:51:00Z">
        <w:r w:rsidRPr="00F832B4" w:rsidDel="003A3333">
          <w:rPr>
            <w:sz w:val="24"/>
            <w:szCs w:val="24"/>
          </w:rPr>
          <w:delText>D</w:delText>
        </w:r>
      </w:del>
      <w:r w:rsidRPr="00F832B4">
        <w:rPr>
          <w:sz w:val="24"/>
          <w:szCs w:val="24"/>
        </w:rPr>
        <w:t>) Utilities shall file and receive approval of associated tariff sheets</w:t>
      </w:r>
      <w:r w:rsidRPr="00ED048F">
        <w:rPr>
          <w:sz w:val="24"/>
          <w:szCs w:val="24"/>
        </w:rPr>
        <w:t xml:space="preserve"> prior to implementation of approved demand-side programs.</w:t>
      </w:r>
      <w:ins w:id="423" w:author="Gateley, Curtis" w:date="2015-04-22T09:17:00Z">
        <w:r w:rsidR="00B71653">
          <w:rPr>
            <w:sz w:val="24"/>
            <w:szCs w:val="24"/>
          </w:rPr>
          <w:t xml:space="preserve">  </w:t>
        </w:r>
      </w:ins>
    </w:p>
    <w:p w14:paraId="5DBF87A1" w14:textId="77777777" w:rsidR="00A57303" w:rsidRDefault="00A57303" w:rsidP="003A3333">
      <w:pPr>
        <w:tabs>
          <w:tab w:val="left" w:pos="840"/>
        </w:tabs>
        <w:ind w:firstLine="181"/>
        <w:jc w:val="both"/>
        <w:rPr>
          <w:ins w:id="424" w:author="Gateley, Curtis" w:date="2015-03-06T09:33:00Z"/>
          <w:sz w:val="24"/>
          <w:szCs w:val="24"/>
        </w:rPr>
      </w:pPr>
      <w:r w:rsidRPr="00ED048F">
        <w:rPr>
          <w:sz w:val="24"/>
          <w:szCs w:val="24"/>
        </w:rPr>
        <w:t>(</w:t>
      </w:r>
      <w:ins w:id="425" w:author="Gateley, Curtis" w:date="2015-02-19T13:51:00Z">
        <w:r w:rsidR="003A3333">
          <w:rPr>
            <w:sz w:val="24"/>
            <w:szCs w:val="24"/>
          </w:rPr>
          <w:t>K</w:t>
        </w:r>
      </w:ins>
      <w:del w:id="426" w:author="Gateley, Curtis" w:date="2015-02-19T13:51:00Z">
        <w:r w:rsidRPr="00ED048F" w:rsidDel="003A3333">
          <w:rPr>
            <w:sz w:val="24"/>
            <w:szCs w:val="24"/>
          </w:rPr>
          <w:delText>E</w:delText>
        </w:r>
      </w:del>
      <w:r w:rsidRPr="00ED048F">
        <w:rPr>
          <w:sz w:val="24"/>
          <w:szCs w:val="24"/>
        </w:rPr>
        <w:t>) The commission shall simultaneously approve, approve with modification acceptable to the utility, or reject the utility’s DSIM proposed pursuant to 4 CSR 240-20.093.</w:t>
      </w:r>
    </w:p>
    <w:p w14:paraId="17C317EA" w14:textId="77777777" w:rsidR="000C6887" w:rsidRPr="00ED048F" w:rsidRDefault="000C6887" w:rsidP="003A3333">
      <w:pPr>
        <w:tabs>
          <w:tab w:val="left" w:pos="840"/>
        </w:tabs>
        <w:ind w:firstLine="181"/>
        <w:jc w:val="both"/>
        <w:rPr>
          <w:sz w:val="24"/>
          <w:szCs w:val="24"/>
        </w:rPr>
      </w:pPr>
    </w:p>
    <w:p w14:paraId="3279191E" w14:textId="77777777" w:rsidR="00A74FAD" w:rsidRDefault="00A57303" w:rsidP="003A3333">
      <w:pPr>
        <w:pStyle w:val="text"/>
        <w:tabs>
          <w:tab w:val="left" w:pos="360"/>
        </w:tabs>
        <w:spacing w:before="0"/>
        <w:rPr>
          <w:ins w:id="427" w:author="Dietrich, Natelle" w:date="2015-03-04T14:36:00Z"/>
          <w:rFonts w:ascii="Times New Roman" w:hAnsi="Times New Roman"/>
          <w:noProof w:val="0"/>
          <w:sz w:val="24"/>
          <w:szCs w:val="24"/>
        </w:rPr>
      </w:pPr>
      <w:r w:rsidRPr="00ED048F">
        <w:rPr>
          <w:rFonts w:ascii="Times New Roman" w:hAnsi="Times New Roman"/>
          <w:noProof w:val="0"/>
          <w:sz w:val="24"/>
          <w:szCs w:val="24"/>
        </w:rPr>
        <w:t>(</w:t>
      </w:r>
      <w:ins w:id="428" w:author="Gateley, Curtis" w:date="2015-04-15T15:07:00Z">
        <w:r w:rsidR="00111160">
          <w:rPr>
            <w:rFonts w:ascii="Times New Roman" w:hAnsi="Times New Roman"/>
            <w:noProof w:val="0"/>
            <w:sz w:val="24"/>
            <w:szCs w:val="24"/>
          </w:rPr>
          <w:t>5</w:t>
        </w:r>
      </w:ins>
      <w:del w:id="429" w:author="Gateley, Curtis" w:date="2015-04-15T14:39:00Z">
        <w:r w:rsidRPr="00ED048F" w:rsidDel="009E714D">
          <w:rPr>
            <w:rFonts w:ascii="Times New Roman" w:hAnsi="Times New Roman"/>
            <w:noProof w:val="0"/>
            <w:sz w:val="24"/>
            <w:szCs w:val="24"/>
          </w:rPr>
          <w:delText>4</w:delText>
        </w:r>
      </w:del>
      <w:r w:rsidRPr="00ED048F">
        <w:rPr>
          <w:rFonts w:ascii="Times New Roman" w:hAnsi="Times New Roman"/>
          <w:noProof w:val="0"/>
          <w:sz w:val="24"/>
          <w:szCs w:val="24"/>
        </w:rPr>
        <w:t xml:space="preserve">) Applications for Approval of Modifications to Electric Utility Demand-Side Programs. </w:t>
      </w:r>
      <w:ins w:id="430" w:author="Dietrich, Natelle" w:date="2015-03-04T14:35:00Z">
        <w:r w:rsidR="00D00D2A">
          <w:rPr>
            <w:rFonts w:ascii="Times New Roman" w:hAnsi="Times New Roman"/>
            <w:noProof w:val="0"/>
            <w:sz w:val="24"/>
            <w:szCs w:val="24"/>
          </w:rPr>
          <w:t>(A)</w:t>
        </w:r>
      </w:ins>
      <w:r w:rsidRPr="00ED048F">
        <w:rPr>
          <w:rFonts w:ascii="Times New Roman" w:hAnsi="Times New Roman"/>
          <w:noProof w:val="0"/>
          <w:sz w:val="24"/>
          <w:szCs w:val="24"/>
        </w:rPr>
        <w:t xml:space="preserve">Pursuant to the provisions of this rule, 4 CSR 240-2.060, and section 393.1075, </w:t>
      </w:r>
      <w:proofErr w:type="spellStart"/>
      <w:r w:rsidRPr="00ED048F">
        <w:rPr>
          <w:rFonts w:ascii="Times New Roman" w:hAnsi="Times New Roman"/>
          <w:noProof w:val="0"/>
          <w:sz w:val="24"/>
          <w:szCs w:val="24"/>
        </w:rPr>
        <w:t>RSMo</w:t>
      </w:r>
      <w:proofErr w:type="spellEnd"/>
      <w:r w:rsidRPr="00ED048F">
        <w:rPr>
          <w:rFonts w:ascii="Times New Roman" w:hAnsi="Times New Roman"/>
          <w:noProof w:val="0"/>
          <w:sz w:val="24"/>
          <w:szCs w:val="24"/>
        </w:rPr>
        <w:t xml:space="preserve">, an electric utility </w:t>
      </w:r>
    </w:p>
    <w:p w14:paraId="6AC554B6" w14:textId="7B3AE3B5" w:rsidR="00A74FAD" w:rsidRDefault="00A74FAD" w:rsidP="003A3333">
      <w:pPr>
        <w:pStyle w:val="text"/>
        <w:tabs>
          <w:tab w:val="left" w:pos="360"/>
        </w:tabs>
        <w:spacing w:before="0"/>
        <w:rPr>
          <w:ins w:id="431" w:author="Dietrich, Natelle" w:date="2015-03-04T14:35:00Z"/>
          <w:rFonts w:ascii="Times New Roman" w:hAnsi="Times New Roman"/>
          <w:noProof w:val="0"/>
          <w:sz w:val="24"/>
          <w:szCs w:val="24"/>
        </w:rPr>
      </w:pPr>
      <w:ins w:id="432" w:author="Dietrich, Natelle" w:date="2015-03-04T14:36:00Z">
        <w:r>
          <w:rPr>
            <w:rFonts w:ascii="Times New Roman" w:hAnsi="Times New Roman"/>
            <w:noProof w:val="0"/>
            <w:sz w:val="24"/>
            <w:szCs w:val="24"/>
          </w:rPr>
          <w:t xml:space="preserve">1. </w:t>
        </w:r>
      </w:ins>
      <w:del w:id="433" w:author="Dietrich, Natelle" w:date="2015-03-04T14:36:00Z">
        <w:r w:rsidR="00A57303" w:rsidRPr="00ED048F" w:rsidDel="00A74FAD">
          <w:rPr>
            <w:rFonts w:ascii="Times New Roman" w:hAnsi="Times New Roman"/>
            <w:noProof w:val="0"/>
            <w:sz w:val="24"/>
            <w:szCs w:val="24"/>
          </w:rPr>
          <w:delText>s</w:delText>
        </w:r>
      </w:del>
      <w:ins w:id="434" w:author="Dietrich, Natelle" w:date="2015-03-04T14:36:00Z">
        <w:r>
          <w:rPr>
            <w:rFonts w:ascii="Times New Roman" w:hAnsi="Times New Roman"/>
            <w:noProof w:val="0"/>
            <w:sz w:val="24"/>
            <w:szCs w:val="24"/>
          </w:rPr>
          <w:t>S</w:t>
        </w:r>
      </w:ins>
      <w:r w:rsidR="00A57303" w:rsidRPr="00ED048F">
        <w:rPr>
          <w:rFonts w:ascii="Times New Roman" w:hAnsi="Times New Roman"/>
          <w:noProof w:val="0"/>
          <w:sz w:val="24"/>
          <w:szCs w:val="24"/>
        </w:rPr>
        <w:t xml:space="preserve">hall file an application with the commission for modification of demand-side programs </w:t>
      </w:r>
      <w:del w:id="435" w:author="Gateley, Curtis" w:date="2015-02-19T11:03:00Z">
        <w:r w:rsidR="00A57303" w:rsidRPr="00ED048F" w:rsidDel="00F84099">
          <w:rPr>
            <w:rFonts w:ascii="Times New Roman" w:hAnsi="Times New Roman"/>
            <w:noProof w:val="0"/>
            <w:sz w:val="24"/>
            <w:szCs w:val="24"/>
          </w:rPr>
          <w:delText>by filing information and documentation required by 4 C</w:delText>
        </w:r>
      </w:del>
      <w:del w:id="436" w:author="Gateley, Curtis" w:date="2015-02-19T11:04:00Z">
        <w:r w:rsidR="00A57303" w:rsidRPr="00ED048F" w:rsidDel="00F84099">
          <w:rPr>
            <w:rFonts w:ascii="Times New Roman" w:hAnsi="Times New Roman"/>
            <w:noProof w:val="0"/>
            <w:sz w:val="24"/>
            <w:szCs w:val="24"/>
          </w:rPr>
          <w:delText xml:space="preserve">SR 240-3.164(4) </w:delText>
        </w:r>
      </w:del>
      <w:r w:rsidR="00A57303" w:rsidRPr="00ED048F">
        <w:rPr>
          <w:rFonts w:ascii="Times New Roman" w:hAnsi="Times New Roman"/>
          <w:noProof w:val="0"/>
          <w:sz w:val="24"/>
          <w:szCs w:val="24"/>
        </w:rPr>
        <w:t xml:space="preserve">when there is a variance of </w:t>
      </w:r>
      <w:del w:id="437" w:author="Gateley, Curtis" w:date="2015-07-10T07:40:00Z">
        <w:r w:rsidR="00A57303" w:rsidRPr="00ED048F" w:rsidDel="00EB4F23">
          <w:rPr>
            <w:rFonts w:ascii="Times New Roman" w:hAnsi="Times New Roman"/>
            <w:noProof w:val="0"/>
            <w:sz w:val="24"/>
            <w:szCs w:val="24"/>
          </w:rPr>
          <w:delText xml:space="preserve">twenty </w:delText>
        </w:r>
      </w:del>
      <w:ins w:id="438" w:author="Gateley, Curtis" w:date="2015-07-10T07:40:00Z">
        <w:r w:rsidR="00EB4F23">
          <w:rPr>
            <w:rFonts w:ascii="Times New Roman" w:hAnsi="Times New Roman"/>
            <w:noProof w:val="0"/>
            <w:sz w:val="24"/>
            <w:szCs w:val="24"/>
          </w:rPr>
          <w:t>forty</w:t>
        </w:r>
        <w:r w:rsidR="00EB4F23" w:rsidRPr="00ED048F">
          <w:rPr>
            <w:rFonts w:ascii="Times New Roman" w:hAnsi="Times New Roman"/>
            <w:noProof w:val="0"/>
            <w:sz w:val="24"/>
            <w:szCs w:val="24"/>
          </w:rPr>
          <w:t xml:space="preserve"> </w:t>
        </w:r>
      </w:ins>
      <w:r w:rsidR="00A57303" w:rsidRPr="00ED048F">
        <w:rPr>
          <w:rFonts w:ascii="Times New Roman" w:hAnsi="Times New Roman"/>
          <w:noProof w:val="0"/>
          <w:sz w:val="24"/>
          <w:szCs w:val="24"/>
        </w:rPr>
        <w:t>percent (</w:t>
      </w:r>
      <w:ins w:id="439" w:author="Brightergy" w:date="2015-05-22T08:26:00Z">
        <w:r w:rsidR="00A37928">
          <w:rPr>
            <w:rFonts w:ascii="Times New Roman" w:hAnsi="Times New Roman"/>
            <w:noProof w:val="0"/>
            <w:sz w:val="24"/>
            <w:szCs w:val="24"/>
          </w:rPr>
          <w:t>4</w:t>
        </w:r>
      </w:ins>
      <w:del w:id="440" w:author="Brightergy" w:date="2015-05-22T08:26:00Z">
        <w:r w:rsidR="00A57303" w:rsidRPr="00ED048F" w:rsidDel="00A37928">
          <w:rPr>
            <w:rFonts w:ascii="Times New Roman" w:hAnsi="Times New Roman"/>
            <w:noProof w:val="0"/>
            <w:sz w:val="24"/>
            <w:szCs w:val="24"/>
          </w:rPr>
          <w:delText>2</w:delText>
        </w:r>
      </w:del>
      <w:r w:rsidR="00A57303" w:rsidRPr="00ED048F">
        <w:rPr>
          <w:rFonts w:ascii="Times New Roman" w:hAnsi="Times New Roman"/>
          <w:noProof w:val="0"/>
          <w:sz w:val="24"/>
          <w:szCs w:val="24"/>
        </w:rPr>
        <w:t xml:space="preserve">0%) or more in the approved demand-side plan three (3)-year budget and/or </w:t>
      </w:r>
      <w:r w:rsidR="00A57303" w:rsidRPr="00633784">
        <w:rPr>
          <w:rFonts w:ascii="Times New Roman" w:hAnsi="Times New Roman"/>
          <w:noProof w:val="0"/>
          <w:sz w:val="24"/>
          <w:szCs w:val="24"/>
        </w:rPr>
        <w:t xml:space="preserve">any program design modification which is no longer covered by the approved tariff sheets for the program. </w:t>
      </w:r>
    </w:p>
    <w:p w14:paraId="2F4FA887" w14:textId="1E0140DF" w:rsidR="00A74FAD" w:rsidRPr="00EB4F23" w:rsidRDefault="00A74FAD" w:rsidP="003A3333">
      <w:pPr>
        <w:pStyle w:val="text"/>
        <w:tabs>
          <w:tab w:val="left" w:pos="360"/>
        </w:tabs>
        <w:spacing w:before="0"/>
        <w:rPr>
          <w:ins w:id="441" w:author="Dietrich, Natelle" w:date="2015-03-04T14:37:00Z"/>
          <w:rFonts w:ascii="Times New Roman" w:hAnsi="Times New Roman"/>
          <w:noProof w:val="0"/>
          <w:sz w:val="24"/>
          <w:szCs w:val="24"/>
        </w:rPr>
      </w:pPr>
      <w:ins w:id="442" w:author="Dietrich, Natelle" w:date="2015-03-04T14:36:00Z">
        <w:r>
          <w:rPr>
            <w:rFonts w:ascii="Times New Roman" w:hAnsi="Times New Roman"/>
            <w:noProof w:val="0"/>
            <w:sz w:val="24"/>
            <w:szCs w:val="24"/>
          </w:rPr>
          <w:t>2.</w:t>
        </w:r>
      </w:ins>
      <w:ins w:id="443" w:author="Dietrich, Natelle" w:date="2015-03-04T14:35:00Z">
        <w:r>
          <w:rPr>
            <w:rFonts w:ascii="Times New Roman" w:hAnsi="Times New Roman"/>
            <w:noProof w:val="0"/>
            <w:sz w:val="24"/>
            <w:szCs w:val="24"/>
          </w:rPr>
          <w:t xml:space="preserve"> </w:t>
        </w:r>
      </w:ins>
      <w:ins w:id="444" w:author="Dietrich, Natelle" w:date="2015-03-04T14:36:00Z">
        <w:del w:id="445" w:author="Gateley, Curtis" w:date="2015-07-10T07:42:00Z">
          <w:r w:rsidDel="00EB4F23">
            <w:rPr>
              <w:rFonts w:ascii="Times New Roman" w:hAnsi="Times New Roman"/>
              <w:noProof w:val="0"/>
              <w:sz w:val="24"/>
              <w:szCs w:val="24"/>
            </w:rPr>
            <w:delText>May</w:delText>
          </w:r>
        </w:del>
      </w:ins>
      <w:commentRangeStart w:id="446"/>
      <w:ins w:id="447" w:author="Gateley, Curtis" w:date="2015-07-10T07:42:00Z">
        <w:r w:rsidR="00EB4F23" w:rsidRPr="00EB4F23">
          <w:rPr>
            <w:rFonts w:ascii="Times New Roman" w:hAnsi="Times New Roman"/>
            <w:noProof w:val="0"/>
            <w:sz w:val="24"/>
            <w:szCs w:val="24"/>
            <w:highlight w:val="green"/>
          </w:rPr>
          <w:t>Shall</w:t>
        </w:r>
      </w:ins>
      <w:commentRangeEnd w:id="446"/>
      <w:r w:rsidR="00A074CC">
        <w:rPr>
          <w:rStyle w:val="CommentReference"/>
          <w:rFonts w:ascii="Times New Roman" w:hAnsi="Times New Roman"/>
          <w:noProof w:val="0"/>
        </w:rPr>
        <w:commentReference w:id="446"/>
      </w:r>
      <w:ins w:id="448" w:author="Dietrich, Natelle" w:date="2015-03-04T14:36:00Z">
        <w:r>
          <w:rPr>
            <w:rFonts w:ascii="Times New Roman" w:hAnsi="Times New Roman"/>
            <w:noProof w:val="0"/>
            <w:sz w:val="24"/>
            <w:szCs w:val="24"/>
          </w:rPr>
          <w:t xml:space="preserve"> file an application with the commission for modification of demand-side programs</w:t>
        </w:r>
      </w:ins>
      <w:ins w:id="449" w:author="Gateley, Curtis" w:date="2015-04-22T09:26:00Z">
        <w:r w:rsidR="00BB6776">
          <w:rPr>
            <w:rFonts w:ascii="Times New Roman" w:hAnsi="Times New Roman"/>
            <w:noProof w:val="0"/>
            <w:sz w:val="24"/>
            <w:szCs w:val="24"/>
          </w:rPr>
          <w:t xml:space="preserve">, </w:t>
        </w:r>
        <w:r w:rsidR="00BB6776" w:rsidRPr="00EB4F23">
          <w:rPr>
            <w:rFonts w:ascii="Times New Roman" w:hAnsi="Times New Roman"/>
            <w:noProof w:val="0"/>
            <w:sz w:val="24"/>
            <w:szCs w:val="24"/>
          </w:rPr>
          <w:t>including but not limited to the following</w:t>
        </w:r>
      </w:ins>
      <w:ins w:id="450" w:author="Dietrich, Natelle" w:date="2015-03-04T14:37:00Z">
        <w:r w:rsidRPr="00EB4F23">
          <w:rPr>
            <w:rFonts w:ascii="Times New Roman" w:hAnsi="Times New Roman"/>
            <w:noProof w:val="0"/>
            <w:sz w:val="24"/>
            <w:szCs w:val="24"/>
          </w:rPr>
          <w:t>:</w:t>
        </w:r>
      </w:ins>
    </w:p>
    <w:p w14:paraId="1E0117CA" w14:textId="77777777" w:rsidR="00A74FAD" w:rsidRPr="00EB4F23" w:rsidRDefault="00A74FAD" w:rsidP="003A3333">
      <w:pPr>
        <w:pStyle w:val="text"/>
        <w:tabs>
          <w:tab w:val="left" w:pos="360"/>
        </w:tabs>
        <w:spacing w:before="0"/>
        <w:rPr>
          <w:ins w:id="451" w:author="Dietrich, Natelle" w:date="2015-03-04T14:37:00Z"/>
          <w:rFonts w:ascii="Times New Roman" w:hAnsi="Times New Roman"/>
          <w:noProof w:val="0"/>
          <w:sz w:val="24"/>
          <w:szCs w:val="24"/>
        </w:rPr>
      </w:pPr>
      <w:ins w:id="452" w:author="Dietrich, Natelle" w:date="2015-03-04T14:37:00Z">
        <w:r w:rsidRPr="00EB4F23">
          <w:rPr>
            <w:rFonts w:ascii="Times New Roman" w:hAnsi="Times New Roman"/>
            <w:noProof w:val="0"/>
            <w:sz w:val="24"/>
            <w:szCs w:val="24"/>
          </w:rPr>
          <w:tab/>
          <w:t xml:space="preserve">A.  </w:t>
        </w:r>
      </w:ins>
      <w:ins w:id="453" w:author="Dietrich, Natelle" w:date="2015-03-04T14:38:00Z">
        <w:r w:rsidRPr="00EB4F23">
          <w:rPr>
            <w:rFonts w:ascii="Times New Roman" w:hAnsi="Times New Roman"/>
            <w:noProof w:val="0"/>
            <w:sz w:val="24"/>
            <w:szCs w:val="24"/>
          </w:rPr>
          <w:t>R</w:t>
        </w:r>
      </w:ins>
      <w:ins w:id="454" w:author="Dietrich, Natelle" w:date="2015-03-04T14:37:00Z">
        <w:r w:rsidRPr="00EB4F23">
          <w:rPr>
            <w:rFonts w:ascii="Times New Roman" w:hAnsi="Times New Roman"/>
            <w:noProof w:val="0"/>
            <w:sz w:val="24"/>
            <w:szCs w:val="24"/>
          </w:rPr>
          <w:t>eallocat</w:t>
        </w:r>
      </w:ins>
      <w:ins w:id="455" w:author="Dietrich, Natelle" w:date="2015-03-04T14:38:00Z">
        <w:r w:rsidRPr="00EB4F23">
          <w:rPr>
            <w:rFonts w:ascii="Times New Roman" w:hAnsi="Times New Roman"/>
            <w:noProof w:val="0"/>
            <w:sz w:val="24"/>
            <w:szCs w:val="24"/>
          </w:rPr>
          <w:t>ion of</w:t>
        </w:r>
      </w:ins>
      <w:ins w:id="456" w:author="Dietrich, Natelle" w:date="2015-03-04T14:37:00Z">
        <w:r w:rsidRPr="00EB4F23">
          <w:rPr>
            <w:rFonts w:ascii="Times New Roman" w:hAnsi="Times New Roman"/>
            <w:noProof w:val="0"/>
            <w:sz w:val="24"/>
            <w:szCs w:val="24"/>
          </w:rPr>
          <w:t xml:space="preserve"> funds among programs;</w:t>
        </w:r>
      </w:ins>
    </w:p>
    <w:p w14:paraId="2AFA6492" w14:textId="77777777" w:rsidR="00A74FAD" w:rsidRPr="00EB4F23" w:rsidRDefault="00A74FAD" w:rsidP="003A3333">
      <w:pPr>
        <w:pStyle w:val="text"/>
        <w:tabs>
          <w:tab w:val="left" w:pos="360"/>
        </w:tabs>
        <w:spacing w:before="0"/>
        <w:rPr>
          <w:ins w:id="457" w:author="Gateley, Curtis" w:date="2015-06-24T09:36:00Z"/>
          <w:rFonts w:ascii="Times New Roman" w:hAnsi="Times New Roman"/>
          <w:noProof w:val="0"/>
          <w:sz w:val="24"/>
          <w:szCs w:val="24"/>
        </w:rPr>
      </w:pPr>
      <w:ins w:id="458" w:author="Dietrich, Natelle" w:date="2015-03-04T14:37:00Z">
        <w:r w:rsidRPr="00EB4F23">
          <w:rPr>
            <w:rFonts w:ascii="Times New Roman" w:hAnsi="Times New Roman"/>
            <w:noProof w:val="0"/>
            <w:sz w:val="24"/>
            <w:szCs w:val="24"/>
          </w:rPr>
          <w:tab/>
          <w:t xml:space="preserve">B. Changes in </w:t>
        </w:r>
      </w:ins>
      <w:ins w:id="459" w:author="Dietrich, Natelle" w:date="2015-03-04T14:38:00Z">
        <w:r w:rsidRPr="00EB4F23">
          <w:rPr>
            <w:rFonts w:ascii="Times New Roman" w:hAnsi="Times New Roman"/>
            <w:noProof w:val="0"/>
            <w:sz w:val="24"/>
            <w:szCs w:val="24"/>
          </w:rPr>
          <w:t>allocation based on contract implementers input</w:t>
        </w:r>
      </w:ins>
      <w:ins w:id="460" w:author="Dietrich, Natelle" w:date="2015-03-04T14:39:00Z">
        <w:r w:rsidRPr="00EB4F23">
          <w:rPr>
            <w:rFonts w:ascii="Times New Roman" w:hAnsi="Times New Roman"/>
            <w:noProof w:val="0"/>
            <w:sz w:val="24"/>
            <w:szCs w:val="24"/>
          </w:rPr>
          <w:t xml:space="preserve">, such as if a program is </w:t>
        </w:r>
        <w:del w:id="461" w:author="Gateley, Curtis" w:date="2015-04-22T09:24:00Z">
          <w:r w:rsidRPr="00EB4F23" w:rsidDel="00BB6776">
            <w:rPr>
              <w:rFonts w:ascii="Times New Roman" w:hAnsi="Times New Roman"/>
              <w:noProof w:val="0"/>
              <w:sz w:val="24"/>
              <w:szCs w:val="24"/>
            </w:rPr>
            <w:delText>not</w:delText>
          </w:r>
        </w:del>
      </w:ins>
      <w:ins w:id="462" w:author="Gateley, Curtis" w:date="2015-04-22T09:24:00Z">
        <w:r w:rsidR="00BB6776" w:rsidRPr="00EB4F23">
          <w:rPr>
            <w:rFonts w:ascii="Times New Roman" w:hAnsi="Times New Roman"/>
            <w:noProof w:val="0"/>
            <w:sz w:val="24"/>
            <w:szCs w:val="24"/>
          </w:rPr>
          <w:t>performing below expectations</w:t>
        </w:r>
      </w:ins>
      <w:ins w:id="463" w:author="Dietrich, Natelle" w:date="2015-03-04T14:39:00Z">
        <w:del w:id="464" w:author="Gateley, Curtis" w:date="2015-04-22T09:24:00Z">
          <w:r w:rsidRPr="00EB4F23" w:rsidDel="00BB6776">
            <w:rPr>
              <w:rFonts w:ascii="Times New Roman" w:hAnsi="Times New Roman"/>
              <w:noProof w:val="0"/>
              <w:sz w:val="24"/>
              <w:szCs w:val="24"/>
            </w:rPr>
            <w:delText xml:space="preserve"> working</w:delText>
          </w:r>
        </w:del>
        <w:r w:rsidRPr="00EB4F23">
          <w:rPr>
            <w:rFonts w:ascii="Times New Roman" w:hAnsi="Times New Roman"/>
            <w:noProof w:val="0"/>
            <w:sz w:val="24"/>
            <w:szCs w:val="24"/>
          </w:rPr>
          <w:t>.</w:t>
        </w:r>
      </w:ins>
    </w:p>
    <w:p w14:paraId="332FC89C" w14:textId="77777777" w:rsidR="00F26547" w:rsidRDefault="00510BC7" w:rsidP="00510BC7">
      <w:pPr>
        <w:pStyle w:val="text"/>
        <w:tabs>
          <w:tab w:val="left" w:pos="360"/>
        </w:tabs>
        <w:spacing w:before="0"/>
        <w:ind w:firstLine="360"/>
        <w:rPr>
          <w:ins w:id="465" w:author="Gateley, Curtis" w:date="2015-06-24T12:39:00Z"/>
          <w:rFonts w:ascii="Times New Roman" w:hAnsi="Times New Roman"/>
          <w:noProof w:val="0"/>
          <w:sz w:val="24"/>
          <w:szCs w:val="24"/>
        </w:rPr>
      </w:pPr>
      <w:ins w:id="466" w:author="Gateley, Curtis" w:date="2015-06-24T09:36:00Z">
        <w:r w:rsidRPr="00EB4F23">
          <w:rPr>
            <w:rFonts w:ascii="Times New Roman" w:hAnsi="Times New Roman"/>
            <w:noProof w:val="0"/>
            <w:sz w:val="24"/>
            <w:szCs w:val="24"/>
          </w:rPr>
          <w:t>C.</w:t>
        </w:r>
      </w:ins>
      <w:del w:id="467" w:author="Gateley, Curtis" w:date="2015-06-24T09:38:00Z">
        <w:r w:rsidRPr="00EB4F23" w:rsidDel="00510BC7">
          <w:rPr>
            <w:rFonts w:ascii="Times New Roman" w:hAnsi="Times New Roman"/>
            <w:noProof w:val="0"/>
            <w:sz w:val="24"/>
            <w:szCs w:val="24"/>
          </w:rPr>
          <w:delText>A utility shall also be required to file an application for the modification of its demand-side programs that results in a</w:delText>
        </w:r>
      </w:del>
      <w:r w:rsidRPr="00EB4F23">
        <w:rPr>
          <w:rFonts w:ascii="Times New Roman" w:hAnsi="Times New Roman"/>
          <w:noProof w:val="0"/>
          <w:sz w:val="24"/>
          <w:szCs w:val="24"/>
        </w:rPr>
        <w:t xml:space="preserve"> change</w:t>
      </w:r>
      <w:ins w:id="468" w:author="Gateley, Curtis" w:date="2015-06-24T09:38:00Z">
        <w:r w:rsidRPr="00EB4F23">
          <w:rPr>
            <w:rFonts w:ascii="Times New Roman" w:hAnsi="Times New Roman"/>
            <w:noProof w:val="0"/>
            <w:sz w:val="24"/>
            <w:szCs w:val="24"/>
          </w:rPr>
          <w:t>s</w:t>
        </w:r>
      </w:ins>
      <w:r w:rsidRPr="00EB4F23">
        <w:rPr>
          <w:rFonts w:ascii="Times New Roman" w:hAnsi="Times New Roman"/>
          <w:noProof w:val="0"/>
          <w:sz w:val="24"/>
          <w:szCs w:val="24"/>
        </w:rPr>
        <w:t xml:space="preserve"> in incentive amounts paid to customers.</w:t>
      </w:r>
    </w:p>
    <w:p w14:paraId="31F10F2A" w14:textId="77777777" w:rsidR="00F26547" w:rsidRDefault="00F26547" w:rsidP="00510BC7">
      <w:pPr>
        <w:pStyle w:val="text"/>
        <w:tabs>
          <w:tab w:val="left" w:pos="360"/>
        </w:tabs>
        <w:spacing w:before="0"/>
        <w:ind w:firstLine="360"/>
        <w:rPr>
          <w:ins w:id="469" w:author="Gateley, Curtis" w:date="2015-06-24T12:35:00Z"/>
          <w:rFonts w:ascii="Times New Roman" w:hAnsi="Times New Roman"/>
          <w:noProof w:val="0"/>
          <w:sz w:val="24"/>
          <w:szCs w:val="24"/>
        </w:rPr>
      </w:pPr>
    </w:p>
    <w:p w14:paraId="12D876C3" w14:textId="5B3A1D1A" w:rsidR="00F26547" w:rsidRPr="008077F3"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F26547">
        <w:rPr>
          <w:b/>
        </w:rPr>
        <w:lastRenderedPageBreak/>
        <w:t xml:space="preserve"> </w:t>
      </w:r>
      <w:r>
        <w:rPr>
          <w:b/>
        </w:rPr>
        <w:t>Division of Energy</w:t>
      </w:r>
      <w:r w:rsidRPr="008077F3">
        <w:rPr>
          <w:b/>
        </w:rPr>
        <w:t xml:space="preserve">:  Object to the </w:t>
      </w:r>
      <w:r>
        <w:rPr>
          <w:b/>
        </w:rPr>
        <w:t>concept of filing if changing the incentive payment.  Argues this decreases flexibility to respond to market forces.</w:t>
      </w:r>
    </w:p>
    <w:p w14:paraId="1550C79F" w14:textId="77777777" w:rsidR="00F26547"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5706DBC1" w14:textId="5C272A35" w:rsidR="00F26547" w:rsidRPr="008077F3"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470" w:author="Hyman, Martin" w:date="2015-07-23T08:14:00Z">
        <w:r w:rsidR="00A074CC">
          <w:rPr>
            <w:b/>
          </w:rPr>
          <w:t xml:space="preserve"> As stated.</w:t>
        </w:r>
      </w:ins>
    </w:p>
    <w:p w14:paraId="748DE60E" w14:textId="4B2FD3C0" w:rsidR="00510BC7" w:rsidRDefault="00510BC7" w:rsidP="00510BC7">
      <w:pPr>
        <w:pStyle w:val="text"/>
        <w:tabs>
          <w:tab w:val="left" w:pos="360"/>
        </w:tabs>
        <w:spacing w:before="0"/>
        <w:ind w:firstLine="360"/>
        <w:rPr>
          <w:rFonts w:ascii="Times New Roman" w:hAnsi="Times New Roman"/>
          <w:noProof w:val="0"/>
          <w:sz w:val="24"/>
          <w:szCs w:val="24"/>
        </w:rPr>
      </w:pPr>
    </w:p>
    <w:p w14:paraId="446D3A22" w14:textId="6B5FC436" w:rsidR="00F26547" w:rsidRPr="008077F3"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Pr>
          <w:b/>
        </w:rPr>
        <w:t>Utility Stakeholder</w:t>
      </w:r>
      <w:r w:rsidR="0028747C">
        <w:rPr>
          <w:b/>
        </w:rPr>
        <w:t>s</w:t>
      </w:r>
      <w:r w:rsidRPr="008077F3">
        <w:rPr>
          <w:b/>
        </w:rPr>
        <w:t xml:space="preserve">:  Object to the </w:t>
      </w:r>
      <w:r>
        <w:rPr>
          <w:b/>
        </w:rPr>
        <w:t>requirement t</w:t>
      </w:r>
      <w:r w:rsidR="006C76E4">
        <w:rPr>
          <w:b/>
        </w:rPr>
        <w:t xml:space="preserve">o file an application associated with reallocation of funds, changing contractors, or changing incentives.  State that currently they are not required </w:t>
      </w:r>
      <w:proofErr w:type="gramStart"/>
      <w:r w:rsidR="006C76E4">
        <w:rPr>
          <w:b/>
        </w:rPr>
        <w:t>to file</w:t>
      </w:r>
      <w:proofErr w:type="gramEnd"/>
      <w:r w:rsidR="006C76E4">
        <w:rPr>
          <w:b/>
        </w:rPr>
        <w:t xml:space="preserve"> an application to make such c</w:t>
      </w:r>
      <w:r w:rsidR="006C76E4" w:rsidRPr="00EB4F23">
        <w:rPr>
          <w:b/>
        </w:rPr>
        <w:t>hanges.</w:t>
      </w:r>
      <w:r w:rsidR="00EB4F23" w:rsidRPr="00EB4F23">
        <w:rPr>
          <w:b/>
        </w:rPr>
        <w:t xml:space="preserve">  </w:t>
      </w:r>
      <w:r w:rsidR="00EB4F23" w:rsidRPr="00EB4F23">
        <w:rPr>
          <w:rFonts w:eastAsiaTheme="minorHAnsi"/>
          <w:b/>
          <w:bCs/>
        </w:rPr>
        <w:t>This decreases flexibility to respond to market forces.</w:t>
      </w:r>
    </w:p>
    <w:p w14:paraId="2D5C0CCF" w14:textId="77777777" w:rsidR="00F26547"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3F642E9A" w14:textId="095B9AB6" w:rsidR="00F26547" w:rsidRPr="008077F3" w:rsidRDefault="00F26547" w:rsidP="00F26547">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471" w:author="Hyman, Martin" w:date="2015-07-23T08:14:00Z">
        <w:r w:rsidR="00A074CC">
          <w:rPr>
            <w:b/>
          </w:rPr>
          <w:t xml:space="preserve"> Please see our objections in the first box.</w:t>
        </w:r>
      </w:ins>
    </w:p>
    <w:p w14:paraId="03FAB7E3" w14:textId="77777777" w:rsidR="00F26547" w:rsidRDefault="00F26547" w:rsidP="00510BC7">
      <w:pPr>
        <w:pStyle w:val="text"/>
        <w:tabs>
          <w:tab w:val="left" w:pos="360"/>
        </w:tabs>
        <w:spacing w:before="0"/>
        <w:ind w:firstLine="360"/>
        <w:rPr>
          <w:ins w:id="472" w:author="Dietrich, Natelle" w:date="2015-03-04T14:35:00Z"/>
          <w:rFonts w:ascii="Times New Roman" w:hAnsi="Times New Roman"/>
          <w:noProof w:val="0"/>
          <w:sz w:val="24"/>
          <w:szCs w:val="24"/>
        </w:rPr>
      </w:pPr>
    </w:p>
    <w:p w14:paraId="62F0F3C1" w14:textId="77777777" w:rsidR="00A74FAD" w:rsidRDefault="00A74FAD" w:rsidP="003A3333">
      <w:pPr>
        <w:pStyle w:val="text"/>
        <w:tabs>
          <w:tab w:val="left" w:pos="360"/>
        </w:tabs>
        <w:spacing w:before="0"/>
        <w:rPr>
          <w:ins w:id="473" w:author="Dietrich, Natelle" w:date="2015-03-04T14:40:00Z"/>
          <w:rFonts w:ascii="Times New Roman" w:hAnsi="Times New Roman"/>
          <w:noProof w:val="0"/>
          <w:color w:val="000000"/>
          <w:sz w:val="24"/>
          <w:szCs w:val="24"/>
        </w:rPr>
      </w:pPr>
      <w:ins w:id="474" w:author="Dietrich, Natelle" w:date="2015-03-04T14:39:00Z">
        <w:r>
          <w:rPr>
            <w:rFonts w:ascii="Times New Roman" w:hAnsi="Times New Roman"/>
            <w:noProof w:val="0"/>
            <w:sz w:val="24"/>
            <w:szCs w:val="24"/>
          </w:rPr>
          <w:t xml:space="preserve">3.  </w:t>
        </w:r>
      </w:ins>
      <w:ins w:id="475" w:author="Gateley, Curtis" w:date="2015-02-19T13:55:00Z">
        <w:r w:rsidR="00633784" w:rsidRPr="00633784">
          <w:rPr>
            <w:rFonts w:ascii="Times New Roman" w:hAnsi="Times New Roman"/>
            <w:noProof w:val="0"/>
            <w:sz w:val="24"/>
            <w:szCs w:val="24"/>
          </w:rPr>
          <w:t xml:space="preserve">The application shall include </w:t>
        </w:r>
        <w:r w:rsidR="00633784" w:rsidRPr="00633784">
          <w:rPr>
            <w:rFonts w:ascii="Times New Roman" w:hAnsi="Times New Roman"/>
            <w:noProof w:val="0"/>
            <w:color w:val="000000"/>
            <w:sz w:val="24"/>
            <w:szCs w:val="24"/>
          </w:rPr>
          <w:t xml:space="preserve">a complete explanation for and documentation of the proposed modifications to each of the filing requirements </w:t>
        </w:r>
        <w:r w:rsidR="00633784" w:rsidRPr="00F832B4">
          <w:rPr>
            <w:rFonts w:ascii="Times New Roman" w:hAnsi="Times New Roman"/>
            <w:noProof w:val="0"/>
            <w:color w:val="000000"/>
            <w:sz w:val="24"/>
            <w:szCs w:val="24"/>
          </w:rPr>
          <w:t>in section (3).</w:t>
        </w:r>
        <w:r w:rsidR="00633784" w:rsidRPr="00633784">
          <w:rPr>
            <w:rFonts w:ascii="Times New Roman" w:hAnsi="Times New Roman"/>
            <w:noProof w:val="0"/>
            <w:color w:val="000000"/>
            <w:sz w:val="24"/>
            <w:szCs w:val="24"/>
          </w:rPr>
          <w:t xml:space="preserve"> All models and spreadsheets shall be provided as executable versions in native format with all formulas intact.  </w:t>
        </w:r>
      </w:ins>
    </w:p>
    <w:p w14:paraId="50C40E3A" w14:textId="77777777" w:rsidR="00A74FAD" w:rsidRDefault="00A74FAD" w:rsidP="003A3333">
      <w:pPr>
        <w:pStyle w:val="text"/>
        <w:tabs>
          <w:tab w:val="left" w:pos="360"/>
        </w:tabs>
        <w:spacing w:before="0"/>
        <w:rPr>
          <w:ins w:id="476" w:author="Dietrich, Natelle" w:date="2015-03-04T14:40:00Z"/>
          <w:rFonts w:ascii="Times New Roman" w:hAnsi="Times New Roman"/>
          <w:noProof w:val="0"/>
          <w:sz w:val="24"/>
          <w:szCs w:val="24"/>
        </w:rPr>
      </w:pPr>
      <w:ins w:id="477" w:author="Dietrich, Natelle" w:date="2015-03-04T14:40:00Z">
        <w:r>
          <w:rPr>
            <w:rFonts w:ascii="Times New Roman" w:hAnsi="Times New Roman"/>
            <w:noProof w:val="0"/>
            <w:color w:val="000000"/>
            <w:sz w:val="24"/>
            <w:szCs w:val="24"/>
          </w:rPr>
          <w:t xml:space="preserve">4. </w:t>
        </w:r>
        <w:r>
          <w:rPr>
            <w:rFonts w:ascii="Times New Roman" w:hAnsi="Times New Roman"/>
            <w:noProof w:val="0"/>
            <w:sz w:val="24"/>
            <w:szCs w:val="24"/>
          </w:rPr>
          <w:t xml:space="preserve">The electric utility shall serve a copy of its application to </w:t>
        </w:r>
        <w:r w:rsidRPr="00EB4F23">
          <w:rPr>
            <w:rFonts w:ascii="Times New Roman" w:hAnsi="Times New Roman"/>
            <w:strike/>
            <w:noProof w:val="0"/>
            <w:sz w:val="24"/>
            <w:szCs w:val="24"/>
            <w:highlight w:val="green"/>
          </w:rPr>
          <w:t>the Office of Public Counsel and</w:t>
        </w:r>
        <w:r>
          <w:rPr>
            <w:rFonts w:ascii="Times New Roman" w:hAnsi="Times New Roman"/>
            <w:noProof w:val="0"/>
            <w:sz w:val="24"/>
            <w:szCs w:val="24"/>
          </w:rPr>
          <w:t xml:space="preserve"> all </w:t>
        </w:r>
        <w:r w:rsidRPr="00EB4F23">
          <w:rPr>
            <w:rFonts w:ascii="Times New Roman" w:hAnsi="Times New Roman"/>
            <w:strike/>
            <w:noProof w:val="0"/>
            <w:sz w:val="24"/>
            <w:szCs w:val="24"/>
            <w:highlight w:val="green"/>
          </w:rPr>
          <w:t>other</w:t>
        </w:r>
        <w:r>
          <w:rPr>
            <w:rFonts w:ascii="Times New Roman" w:hAnsi="Times New Roman"/>
            <w:noProof w:val="0"/>
            <w:sz w:val="24"/>
            <w:szCs w:val="24"/>
          </w:rPr>
          <w:t xml:space="preserve"> parties to the case under which the Demand-Side Programs were approved.  </w:t>
        </w:r>
      </w:ins>
    </w:p>
    <w:p w14:paraId="0C629C1E" w14:textId="77777777" w:rsidR="00A74FAD" w:rsidRDefault="00A74FAD" w:rsidP="003A3333">
      <w:pPr>
        <w:pStyle w:val="text"/>
        <w:tabs>
          <w:tab w:val="left" w:pos="360"/>
        </w:tabs>
        <w:spacing w:before="0"/>
        <w:rPr>
          <w:ins w:id="478" w:author="Dietrich, Natelle" w:date="2015-03-04T14:41:00Z"/>
          <w:rFonts w:ascii="Times New Roman" w:hAnsi="Times New Roman"/>
          <w:noProof w:val="0"/>
          <w:color w:val="000000"/>
          <w:sz w:val="24"/>
          <w:szCs w:val="24"/>
        </w:rPr>
      </w:pPr>
      <w:ins w:id="479" w:author="Dietrich, Natelle" w:date="2015-03-04T14:40:00Z">
        <w:r>
          <w:rPr>
            <w:rFonts w:ascii="Times New Roman" w:hAnsi="Times New Roman"/>
            <w:noProof w:val="0"/>
            <w:sz w:val="24"/>
            <w:szCs w:val="24"/>
          </w:rPr>
          <w:t xml:space="preserve">5. </w:t>
        </w:r>
      </w:ins>
      <w:ins w:id="480" w:author="Gateley, Curtis" w:date="2015-02-23T13:06:00Z">
        <w:r w:rsidR="008E5C34">
          <w:rPr>
            <w:rFonts w:ascii="Times New Roman" w:hAnsi="Times New Roman"/>
            <w:noProof w:val="0"/>
            <w:color w:val="000000"/>
            <w:sz w:val="24"/>
            <w:szCs w:val="24"/>
          </w:rPr>
          <w:t>The parties shall have thirty (30) days from the</w:t>
        </w:r>
      </w:ins>
      <w:ins w:id="481" w:author="Gateley, Curtis" w:date="2015-02-23T13:07:00Z">
        <w:r w:rsidR="008E5C34">
          <w:rPr>
            <w:rFonts w:ascii="Times New Roman" w:hAnsi="Times New Roman"/>
            <w:noProof w:val="0"/>
            <w:color w:val="000000"/>
            <w:sz w:val="24"/>
            <w:szCs w:val="24"/>
          </w:rPr>
          <w:t xml:space="preserve"> date of filing of an application to </w:t>
        </w:r>
      </w:ins>
      <w:ins w:id="482" w:author="Dietrich, Natelle" w:date="2015-03-04T14:41:00Z">
        <w:r>
          <w:rPr>
            <w:rFonts w:ascii="Times New Roman" w:hAnsi="Times New Roman"/>
            <w:noProof w:val="0"/>
            <w:color w:val="000000"/>
            <w:sz w:val="24"/>
            <w:szCs w:val="24"/>
          </w:rPr>
          <w:t xml:space="preserve">object to </w:t>
        </w:r>
      </w:ins>
      <w:ins w:id="483" w:author="Gateley, Curtis" w:date="2015-02-23T13:07:00Z">
        <w:r w:rsidR="008E5C34">
          <w:rPr>
            <w:rFonts w:ascii="Times New Roman" w:hAnsi="Times New Roman"/>
            <w:noProof w:val="0"/>
            <w:color w:val="000000"/>
            <w:sz w:val="24"/>
            <w:szCs w:val="24"/>
          </w:rPr>
          <w:t>the application</w:t>
        </w:r>
      </w:ins>
      <w:ins w:id="484" w:author="Dietrich, Natelle" w:date="2015-03-04T14:41:00Z">
        <w:r>
          <w:rPr>
            <w:rFonts w:ascii="Times New Roman" w:hAnsi="Times New Roman"/>
            <w:noProof w:val="0"/>
            <w:color w:val="000000"/>
            <w:sz w:val="24"/>
            <w:szCs w:val="24"/>
          </w:rPr>
          <w:t xml:space="preserve"> to modify</w:t>
        </w:r>
      </w:ins>
      <w:ins w:id="485" w:author="Gateley, Curtis" w:date="2015-02-23T13:07:00Z">
        <w:r w:rsidR="008E5C34">
          <w:rPr>
            <w:rFonts w:ascii="Times New Roman" w:hAnsi="Times New Roman"/>
            <w:noProof w:val="0"/>
            <w:color w:val="000000"/>
            <w:sz w:val="24"/>
            <w:szCs w:val="24"/>
          </w:rPr>
          <w:t xml:space="preserve">.  </w:t>
        </w:r>
      </w:ins>
    </w:p>
    <w:p w14:paraId="3E0BE498" w14:textId="77777777" w:rsidR="00A74FAD" w:rsidRDefault="00A74FAD" w:rsidP="003A3333">
      <w:pPr>
        <w:pStyle w:val="text"/>
        <w:tabs>
          <w:tab w:val="left" w:pos="360"/>
        </w:tabs>
        <w:spacing w:before="0"/>
        <w:rPr>
          <w:ins w:id="486" w:author="Dietrich, Natelle" w:date="2015-03-04T14:42:00Z"/>
          <w:rFonts w:ascii="Times New Roman" w:hAnsi="Times New Roman"/>
          <w:noProof w:val="0"/>
          <w:sz w:val="24"/>
          <w:szCs w:val="24"/>
        </w:rPr>
      </w:pPr>
      <w:ins w:id="487" w:author="Dietrich, Natelle" w:date="2015-03-04T14:41:00Z">
        <w:r>
          <w:rPr>
            <w:rFonts w:ascii="Times New Roman" w:hAnsi="Times New Roman"/>
            <w:noProof w:val="0"/>
            <w:color w:val="000000"/>
            <w:sz w:val="24"/>
            <w:szCs w:val="24"/>
          </w:rPr>
          <w:t xml:space="preserve">6.  </w:t>
        </w:r>
      </w:ins>
      <w:ins w:id="488" w:author="Gateley, Curtis" w:date="2015-02-23T13:07:00Z">
        <w:r w:rsidR="008E5C34">
          <w:rPr>
            <w:rFonts w:ascii="Times New Roman" w:hAnsi="Times New Roman"/>
            <w:noProof w:val="0"/>
            <w:color w:val="000000"/>
            <w:sz w:val="24"/>
            <w:szCs w:val="24"/>
          </w:rPr>
          <w:t>If no objection is raised</w:t>
        </w:r>
      </w:ins>
      <w:ins w:id="489" w:author="Dietrich, Natelle" w:date="2015-03-04T14:41:00Z">
        <w:r>
          <w:rPr>
            <w:rFonts w:ascii="Times New Roman" w:hAnsi="Times New Roman"/>
            <w:noProof w:val="0"/>
            <w:color w:val="000000"/>
            <w:sz w:val="24"/>
            <w:szCs w:val="24"/>
          </w:rPr>
          <w:t xml:space="preserve"> within 30 days</w:t>
        </w:r>
      </w:ins>
      <w:ins w:id="490" w:author="Gateley, Curtis" w:date="2015-02-23T13:07:00Z">
        <w:r w:rsidR="008E5C34">
          <w:rPr>
            <w:rFonts w:ascii="Times New Roman" w:hAnsi="Times New Roman"/>
            <w:noProof w:val="0"/>
            <w:color w:val="000000"/>
            <w:sz w:val="24"/>
            <w:szCs w:val="24"/>
          </w:rPr>
          <w:t xml:space="preserve">, </w:t>
        </w:r>
      </w:ins>
      <w:ins w:id="491" w:author="Dietrich, Natelle" w:date="2015-03-04T14:41:00Z">
        <w:r>
          <w:rPr>
            <w:rFonts w:ascii="Times New Roman" w:hAnsi="Times New Roman"/>
            <w:noProof w:val="0"/>
            <w:sz w:val="24"/>
            <w:szCs w:val="24"/>
          </w:rPr>
          <w:t>t</w:t>
        </w:r>
      </w:ins>
      <w:r w:rsidR="00A57303" w:rsidRPr="00633784">
        <w:rPr>
          <w:rFonts w:ascii="Times New Roman" w:hAnsi="Times New Roman"/>
          <w:noProof w:val="0"/>
          <w:sz w:val="24"/>
          <w:szCs w:val="24"/>
        </w:rPr>
        <w:t>he commission shall approve, approve with modification acceptable to the electric utility,</w:t>
      </w:r>
      <w:r w:rsidR="00A57303" w:rsidRPr="00ED048F">
        <w:rPr>
          <w:rFonts w:ascii="Times New Roman" w:hAnsi="Times New Roman"/>
          <w:noProof w:val="0"/>
          <w:sz w:val="24"/>
          <w:szCs w:val="24"/>
        </w:rPr>
        <w:t xml:space="preserve"> or reject such applications for approval of modification of demand-side programs within </w:t>
      </w:r>
      <w:del w:id="492" w:author="Dietrich, Natelle" w:date="2015-03-04T14:42:00Z">
        <w:r w:rsidR="00A57303" w:rsidRPr="00ED048F" w:rsidDel="00A74FAD">
          <w:rPr>
            <w:rFonts w:ascii="Times New Roman" w:hAnsi="Times New Roman"/>
            <w:noProof w:val="0"/>
            <w:sz w:val="24"/>
            <w:szCs w:val="24"/>
          </w:rPr>
          <w:delText>thirty</w:delText>
        </w:r>
      </w:del>
      <w:ins w:id="493" w:author="Dietrich, Natelle" w:date="2015-03-04T14:42:00Z">
        <w:r>
          <w:rPr>
            <w:rFonts w:ascii="Times New Roman" w:hAnsi="Times New Roman"/>
            <w:noProof w:val="0"/>
            <w:sz w:val="24"/>
            <w:szCs w:val="24"/>
          </w:rPr>
          <w:t>forty-five</w:t>
        </w:r>
      </w:ins>
      <w:r w:rsidR="00A57303" w:rsidRPr="00ED048F">
        <w:rPr>
          <w:rFonts w:ascii="Times New Roman" w:hAnsi="Times New Roman"/>
          <w:noProof w:val="0"/>
          <w:sz w:val="24"/>
          <w:szCs w:val="24"/>
        </w:rPr>
        <w:t xml:space="preserve"> (</w:t>
      </w:r>
      <w:del w:id="494" w:author="Dietrich, Natelle" w:date="2015-03-04T14:42:00Z">
        <w:r w:rsidR="00A57303" w:rsidRPr="00ED048F" w:rsidDel="00A74FAD">
          <w:rPr>
            <w:rFonts w:ascii="Times New Roman" w:hAnsi="Times New Roman"/>
            <w:noProof w:val="0"/>
            <w:sz w:val="24"/>
            <w:szCs w:val="24"/>
          </w:rPr>
          <w:delText>30</w:delText>
        </w:r>
      </w:del>
      <w:ins w:id="495" w:author="Dietrich, Natelle" w:date="2015-03-04T14:42:00Z">
        <w:r>
          <w:rPr>
            <w:rFonts w:ascii="Times New Roman" w:hAnsi="Times New Roman"/>
            <w:noProof w:val="0"/>
            <w:sz w:val="24"/>
            <w:szCs w:val="24"/>
          </w:rPr>
          <w:t>45</w:t>
        </w:r>
      </w:ins>
      <w:r w:rsidR="00A57303" w:rsidRPr="00ED048F">
        <w:rPr>
          <w:rFonts w:ascii="Times New Roman" w:hAnsi="Times New Roman"/>
          <w:noProof w:val="0"/>
          <w:sz w:val="24"/>
          <w:szCs w:val="24"/>
        </w:rPr>
        <w:t xml:space="preserve">) days </w:t>
      </w:r>
      <w:r w:rsidR="00A57303" w:rsidRPr="00F832B4">
        <w:rPr>
          <w:rFonts w:ascii="Times New Roman" w:hAnsi="Times New Roman"/>
          <w:noProof w:val="0"/>
          <w:sz w:val="24"/>
          <w:szCs w:val="24"/>
        </w:rPr>
        <w:t xml:space="preserve">of the filing of an application under this section, subject to the same guidelines as established in </w:t>
      </w:r>
      <w:del w:id="496" w:author="Gateley, Curtis" w:date="2015-03-06T10:30:00Z">
        <w:r w:rsidR="00A57303" w:rsidRPr="00F832B4" w:rsidDel="00F832B4">
          <w:rPr>
            <w:rFonts w:ascii="Times New Roman" w:hAnsi="Times New Roman"/>
            <w:noProof w:val="0"/>
            <w:sz w:val="24"/>
            <w:szCs w:val="24"/>
          </w:rPr>
          <w:delText>sub</w:delText>
        </w:r>
      </w:del>
      <w:r w:rsidR="00A57303" w:rsidRPr="00F832B4">
        <w:rPr>
          <w:rFonts w:ascii="Times New Roman" w:hAnsi="Times New Roman"/>
          <w:noProof w:val="0"/>
          <w:sz w:val="24"/>
          <w:szCs w:val="24"/>
        </w:rPr>
        <w:t>section</w:t>
      </w:r>
      <w:del w:id="497" w:author="Gateley, Curtis" w:date="2015-03-06T10:30:00Z">
        <w:r w:rsidR="00A57303" w:rsidRPr="00F832B4" w:rsidDel="00F832B4">
          <w:rPr>
            <w:rFonts w:ascii="Times New Roman" w:hAnsi="Times New Roman"/>
            <w:noProof w:val="0"/>
            <w:sz w:val="24"/>
            <w:szCs w:val="24"/>
          </w:rPr>
          <w:delText>s</w:delText>
        </w:r>
      </w:del>
      <w:r w:rsidR="00A57303" w:rsidRPr="00F832B4">
        <w:rPr>
          <w:rFonts w:ascii="Times New Roman" w:hAnsi="Times New Roman"/>
          <w:noProof w:val="0"/>
          <w:sz w:val="24"/>
          <w:szCs w:val="24"/>
        </w:rPr>
        <w:t xml:space="preserve"> (3)</w:t>
      </w:r>
      <w:del w:id="498" w:author="Gateley, Curtis" w:date="2015-02-23T13:10:00Z">
        <w:r w:rsidR="00A57303" w:rsidRPr="00F832B4" w:rsidDel="008E5C34">
          <w:rPr>
            <w:rFonts w:ascii="Times New Roman" w:hAnsi="Times New Roman"/>
            <w:noProof w:val="0"/>
            <w:sz w:val="24"/>
            <w:szCs w:val="24"/>
          </w:rPr>
          <w:delText>(A) through (C)</w:delText>
        </w:r>
      </w:del>
      <w:r w:rsidR="00A57303" w:rsidRPr="00F832B4">
        <w:rPr>
          <w:rFonts w:ascii="Times New Roman" w:hAnsi="Times New Roman"/>
          <w:noProof w:val="0"/>
          <w:sz w:val="24"/>
          <w:szCs w:val="24"/>
        </w:rPr>
        <w:t>,</w:t>
      </w:r>
      <w:r w:rsidR="00A57303" w:rsidRPr="00ED048F">
        <w:rPr>
          <w:rFonts w:ascii="Times New Roman" w:hAnsi="Times New Roman"/>
          <w:noProof w:val="0"/>
          <w:sz w:val="24"/>
          <w:szCs w:val="24"/>
        </w:rPr>
        <w:t xml:space="preserve"> </w:t>
      </w:r>
    </w:p>
    <w:p w14:paraId="694D6FD0" w14:textId="77777777" w:rsidR="00A57303" w:rsidRPr="00ED048F" w:rsidRDefault="00A74FAD" w:rsidP="003A3333">
      <w:pPr>
        <w:pStyle w:val="text"/>
        <w:tabs>
          <w:tab w:val="left" w:pos="360"/>
        </w:tabs>
        <w:spacing w:before="0"/>
        <w:rPr>
          <w:rFonts w:ascii="Times New Roman" w:hAnsi="Times New Roman"/>
          <w:noProof w:val="0"/>
          <w:sz w:val="24"/>
          <w:szCs w:val="24"/>
        </w:rPr>
      </w:pPr>
      <w:ins w:id="499" w:author="Dietrich, Natelle" w:date="2015-03-04T14:42:00Z">
        <w:r>
          <w:rPr>
            <w:rFonts w:ascii="Times New Roman" w:hAnsi="Times New Roman"/>
            <w:noProof w:val="0"/>
            <w:sz w:val="24"/>
            <w:szCs w:val="24"/>
          </w:rPr>
          <w:t xml:space="preserve">7.  </w:t>
        </w:r>
      </w:ins>
      <w:ins w:id="500" w:author="Gateley, Curtis" w:date="2015-02-23T13:10:00Z">
        <w:r w:rsidR="008E5C34">
          <w:rPr>
            <w:rFonts w:ascii="Times New Roman" w:hAnsi="Times New Roman"/>
            <w:noProof w:val="0"/>
            <w:sz w:val="24"/>
            <w:szCs w:val="24"/>
          </w:rPr>
          <w:t xml:space="preserve">If objections </w:t>
        </w:r>
      </w:ins>
      <w:ins w:id="501" w:author="Gateley, Curtis" w:date="2015-02-23T13:11:00Z">
        <w:r w:rsidR="008E5C34">
          <w:rPr>
            <w:rFonts w:ascii="Times New Roman" w:hAnsi="Times New Roman"/>
            <w:noProof w:val="0"/>
            <w:sz w:val="24"/>
            <w:szCs w:val="24"/>
          </w:rPr>
          <w:t xml:space="preserve">to the application </w:t>
        </w:r>
      </w:ins>
      <w:ins w:id="502" w:author="Gateley, Curtis" w:date="2015-02-23T13:10:00Z">
        <w:r w:rsidR="008E5C34">
          <w:rPr>
            <w:rFonts w:ascii="Times New Roman" w:hAnsi="Times New Roman"/>
            <w:noProof w:val="0"/>
            <w:sz w:val="24"/>
            <w:szCs w:val="24"/>
          </w:rPr>
          <w:t>are raised</w:t>
        </w:r>
      </w:ins>
      <w:ins w:id="503" w:author="Gateley, Curtis" w:date="2015-02-23T13:11:00Z">
        <w:r w:rsidR="008E5C34">
          <w:rPr>
            <w:rFonts w:ascii="Times New Roman" w:hAnsi="Times New Roman"/>
            <w:noProof w:val="0"/>
            <w:sz w:val="24"/>
            <w:szCs w:val="24"/>
          </w:rPr>
          <w:t xml:space="preserve">, the Commission shall </w:t>
        </w:r>
      </w:ins>
      <w:del w:id="504" w:author="Gateley, Curtis" w:date="2015-02-23T13:11:00Z">
        <w:r w:rsidR="00A57303" w:rsidRPr="00ED048F" w:rsidDel="008E5C34">
          <w:rPr>
            <w:rFonts w:ascii="Times New Roman" w:hAnsi="Times New Roman"/>
            <w:noProof w:val="0"/>
            <w:sz w:val="24"/>
            <w:szCs w:val="24"/>
          </w:rPr>
          <w:delText xml:space="preserve">only after </w:delText>
        </w:r>
      </w:del>
      <w:r w:rsidR="00A57303" w:rsidRPr="00ED048F">
        <w:rPr>
          <w:rFonts w:ascii="Times New Roman" w:hAnsi="Times New Roman"/>
          <w:noProof w:val="0"/>
          <w:sz w:val="24"/>
          <w:szCs w:val="24"/>
        </w:rPr>
        <w:t>provid</w:t>
      </w:r>
      <w:ins w:id="505" w:author="Gateley, Curtis" w:date="2015-02-23T13:11:00Z">
        <w:r w:rsidR="008E5C34">
          <w:rPr>
            <w:rFonts w:ascii="Times New Roman" w:hAnsi="Times New Roman"/>
            <w:noProof w:val="0"/>
            <w:sz w:val="24"/>
            <w:szCs w:val="24"/>
          </w:rPr>
          <w:t>e</w:t>
        </w:r>
      </w:ins>
      <w:del w:id="506" w:author="Gateley, Curtis" w:date="2015-02-23T13:11:00Z">
        <w:r w:rsidR="00A57303" w:rsidRPr="00ED048F" w:rsidDel="008E5C34">
          <w:rPr>
            <w:rFonts w:ascii="Times New Roman" w:hAnsi="Times New Roman"/>
            <w:noProof w:val="0"/>
            <w:sz w:val="24"/>
            <w:szCs w:val="24"/>
          </w:rPr>
          <w:delText>ing</w:delText>
        </w:r>
      </w:del>
      <w:r w:rsidR="00A57303" w:rsidRPr="00ED048F">
        <w:rPr>
          <w:rFonts w:ascii="Times New Roman" w:hAnsi="Times New Roman"/>
          <w:noProof w:val="0"/>
          <w:sz w:val="24"/>
          <w:szCs w:val="24"/>
        </w:rPr>
        <w:t xml:space="preserve"> the opportunity for a hearing. </w:t>
      </w:r>
    </w:p>
    <w:p w14:paraId="5AC75B2C" w14:textId="77777777" w:rsidR="00A57303" w:rsidRPr="00ED048F" w:rsidRDefault="00A57303" w:rsidP="003A3333">
      <w:pPr>
        <w:tabs>
          <w:tab w:val="left" w:pos="840"/>
        </w:tabs>
        <w:ind w:firstLine="181"/>
        <w:jc w:val="both"/>
        <w:rPr>
          <w:sz w:val="24"/>
          <w:szCs w:val="24"/>
        </w:rPr>
      </w:pPr>
      <w:r w:rsidRPr="00ED048F">
        <w:rPr>
          <w:sz w:val="24"/>
          <w:szCs w:val="24"/>
        </w:rPr>
        <w:t>(</w:t>
      </w:r>
      <w:del w:id="507" w:author="Dietrich, Natelle" w:date="2015-03-04T14:43:00Z">
        <w:r w:rsidRPr="00ED048F" w:rsidDel="00A74FAD">
          <w:rPr>
            <w:sz w:val="24"/>
            <w:szCs w:val="24"/>
          </w:rPr>
          <w:delText>A</w:delText>
        </w:r>
      </w:del>
      <w:ins w:id="508" w:author="Dietrich, Natelle" w:date="2015-03-04T14:43:00Z">
        <w:r w:rsidR="00A74FAD">
          <w:rPr>
            <w:sz w:val="24"/>
            <w:szCs w:val="24"/>
          </w:rPr>
          <w:t>B</w:t>
        </w:r>
      </w:ins>
      <w:r w:rsidRPr="00ED048F">
        <w:rPr>
          <w:sz w:val="24"/>
          <w:szCs w:val="24"/>
        </w:rPr>
        <w:t>) For any program design modifications approved by the commission, the utility shall file for and receive approval of associated tariff sheets prior to implementation of approved modifications.</w:t>
      </w:r>
    </w:p>
    <w:p w14:paraId="2D01944E" w14:textId="77777777" w:rsidR="00633784" w:rsidRDefault="00A57303" w:rsidP="003A3333">
      <w:pPr>
        <w:pStyle w:val="text"/>
        <w:tabs>
          <w:tab w:val="left" w:pos="360"/>
        </w:tabs>
        <w:spacing w:before="0"/>
        <w:rPr>
          <w:ins w:id="509" w:author="Gateley, Curtis" w:date="2015-02-19T13:56:00Z"/>
          <w:rFonts w:ascii="Times New Roman" w:hAnsi="Times New Roman"/>
          <w:noProof w:val="0"/>
          <w:color w:val="000000"/>
          <w:sz w:val="24"/>
          <w:szCs w:val="24"/>
        </w:rPr>
      </w:pPr>
      <w:r w:rsidRPr="00ED048F">
        <w:rPr>
          <w:rFonts w:ascii="Times New Roman" w:hAnsi="Times New Roman"/>
          <w:noProof w:val="0"/>
          <w:sz w:val="24"/>
          <w:szCs w:val="24"/>
        </w:rPr>
        <w:t>(</w:t>
      </w:r>
      <w:ins w:id="510" w:author="Gateley, Curtis" w:date="2015-04-15T15:08:00Z">
        <w:r w:rsidR="00111160">
          <w:rPr>
            <w:rFonts w:ascii="Times New Roman" w:hAnsi="Times New Roman"/>
            <w:noProof w:val="0"/>
            <w:sz w:val="24"/>
            <w:szCs w:val="24"/>
          </w:rPr>
          <w:t>6</w:t>
        </w:r>
      </w:ins>
      <w:del w:id="511" w:author="Gateley, Curtis" w:date="2015-04-15T14:39:00Z">
        <w:r w:rsidRPr="00ED048F" w:rsidDel="009E714D">
          <w:rPr>
            <w:rFonts w:ascii="Times New Roman" w:hAnsi="Times New Roman"/>
            <w:noProof w:val="0"/>
            <w:sz w:val="24"/>
            <w:szCs w:val="24"/>
          </w:rPr>
          <w:delText>5</w:delText>
        </w:r>
      </w:del>
      <w:r w:rsidRPr="00ED048F">
        <w:rPr>
          <w:rFonts w:ascii="Times New Roman" w:hAnsi="Times New Roman"/>
          <w:noProof w:val="0"/>
          <w:sz w:val="24"/>
          <w:szCs w:val="24"/>
        </w:rPr>
        <w:t xml:space="preserve">) Applications for </w:t>
      </w:r>
      <w:r w:rsidRPr="00ED048F">
        <w:rPr>
          <w:rFonts w:ascii="Times New Roman" w:hAnsi="Times New Roman"/>
          <w:caps/>
          <w:noProof w:val="0"/>
          <w:sz w:val="24"/>
          <w:szCs w:val="24"/>
        </w:rPr>
        <w:t>a</w:t>
      </w:r>
      <w:r w:rsidRPr="00ED048F">
        <w:rPr>
          <w:rFonts w:ascii="Times New Roman" w:hAnsi="Times New Roman"/>
          <w:noProof w:val="0"/>
          <w:sz w:val="24"/>
          <w:szCs w:val="24"/>
        </w:rPr>
        <w:t xml:space="preserve">pproval to </w:t>
      </w:r>
      <w:r w:rsidRPr="00ED048F">
        <w:rPr>
          <w:rFonts w:ascii="Times New Roman" w:hAnsi="Times New Roman"/>
          <w:caps/>
          <w:noProof w:val="0"/>
          <w:sz w:val="24"/>
          <w:szCs w:val="24"/>
        </w:rPr>
        <w:t>d</w:t>
      </w:r>
      <w:r w:rsidRPr="00ED048F">
        <w:rPr>
          <w:rFonts w:ascii="Times New Roman" w:hAnsi="Times New Roman"/>
          <w:noProof w:val="0"/>
          <w:sz w:val="24"/>
          <w:szCs w:val="24"/>
        </w:rPr>
        <w:t xml:space="preserve">iscontinue </w:t>
      </w:r>
      <w:r w:rsidRPr="00ED048F">
        <w:rPr>
          <w:rFonts w:ascii="Times New Roman" w:hAnsi="Times New Roman"/>
          <w:caps/>
          <w:noProof w:val="0"/>
          <w:sz w:val="24"/>
          <w:szCs w:val="24"/>
        </w:rPr>
        <w:t>e</w:t>
      </w:r>
      <w:r w:rsidRPr="00ED048F">
        <w:rPr>
          <w:rFonts w:ascii="Times New Roman" w:hAnsi="Times New Roman"/>
          <w:noProof w:val="0"/>
          <w:sz w:val="24"/>
          <w:szCs w:val="24"/>
        </w:rPr>
        <w:t xml:space="preserve">lectric </w:t>
      </w:r>
      <w:r w:rsidRPr="00ED048F">
        <w:rPr>
          <w:rFonts w:ascii="Times New Roman" w:hAnsi="Times New Roman"/>
          <w:caps/>
          <w:noProof w:val="0"/>
          <w:sz w:val="24"/>
          <w:szCs w:val="24"/>
        </w:rPr>
        <w:t>u</w:t>
      </w:r>
      <w:r w:rsidRPr="00ED048F">
        <w:rPr>
          <w:rFonts w:ascii="Times New Roman" w:hAnsi="Times New Roman"/>
          <w:noProof w:val="0"/>
          <w:sz w:val="24"/>
          <w:szCs w:val="24"/>
        </w:rPr>
        <w:t xml:space="preserve">tility </w:t>
      </w:r>
      <w:r w:rsidRPr="00ED048F">
        <w:rPr>
          <w:rFonts w:ascii="Times New Roman" w:hAnsi="Times New Roman"/>
          <w:caps/>
          <w:noProof w:val="0"/>
          <w:sz w:val="24"/>
          <w:szCs w:val="24"/>
        </w:rPr>
        <w:t>d</w:t>
      </w:r>
      <w:r w:rsidRPr="00ED048F">
        <w:rPr>
          <w:rFonts w:ascii="Times New Roman" w:hAnsi="Times New Roman"/>
          <w:noProof w:val="0"/>
          <w:sz w:val="24"/>
          <w:szCs w:val="24"/>
        </w:rPr>
        <w:t>emand-</w:t>
      </w:r>
      <w:r w:rsidRPr="00ED048F">
        <w:rPr>
          <w:rFonts w:ascii="Times New Roman" w:hAnsi="Times New Roman"/>
          <w:caps/>
          <w:noProof w:val="0"/>
          <w:sz w:val="24"/>
          <w:szCs w:val="24"/>
        </w:rPr>
        <w:t>s</w:t>
      </w:r>
      <w:r w:rsidRPr="00ED048F">
        <w:rPr>
          <w:rFonts w:ascii="Times New Roman" w:hAnsi="Times New Roman"/>
          <w:noProof w:val="0"/>
          <w:sz w:val="24"/>
          <w:szCs w:val="24"/>
        </w:rPr>
        <w:t xml:space="preserve">ide </w:t>
      </w:r>
      <w:r w:rsidRPr="00ED048F">
        <w:rPr>
          <w:rFonts w:ascii="Times New Roman" w:hAnsi="Times New Roman"/>
          <w:caps/>
          <w:noProof w:val="0"/>
          <w:sz w:val="24"/>
          <w:szCs w:val="24"/>
        </w:rPr>
        <w:t>p</w:t>
      </w:r>
      <w:r w:rsidRPr="00ED048F">
        <w:rPr>
          <w:rFonts w:ascii="Times New Roman" w:hAnsi="Times New Roman"/>
          <w:noProof w:val="0"/>
          <w:sz w:val="24"/>
          <w:szCs w:val="24"/>
        </w:rPr>
        <w:t xml:space="preserve">rograms. Pursuant to </w:t>
      </w:r>
      <w:r w:rsidRPr="00633784">
        <w:rPr>
          <w:rFonts w:ascii="Times New Roman" w:hAnsi="Times New Roman"/>
          <w:noProof w:val="0"/>
          <w:sz w:val="24"/>
          <w:szCs w:val="24"/>
        </w:rPr>
        <w:t xml:space="preserve">the provisions of this rule, 4 CSR 240-2.060, and section 393.1075, </w:t>
      </w:r>
      <w:proofErr w:type="spellStart"/>
      <w:r w:rsidRPr="00633784">
        <w:rPr>
          <w:rFonts w:ascii="Times New Roman" w:hAnsi="Times New Roman"/>
          <w:noProof w:val="0"/>
          <w:sz w:val="24"/>
          <w:szCs w:val="24"/>
        </w:rPr>
        <w:t>RSMo</w:t>
      </w:r>
      <w:proofErr w:type="spellEnd"/>
      <w:r w:rsidRPr="00633784">
        <w:rPr>
          <w:rFonts w:ascii="Times New Roman" w:hAnsi="Times New Roman"/>
          <w:noProof w:val="0"/>
          <w:sz w:val="24"/>
          <w:szCs w:val="24"/>
        </w:rPr>
        <w:t>, an electric utility may file an application with the commission to discontinue demand-side programs</w:t>
      </w:r>
      <w:ins w:id="512" w:author="Gateley, Curtis" w:date="2015-02-19T13:53:00Z">
        <w:r w:rsidR="003A3333" w:rsidRPr="00633784">
          <w:rPr>
            <w:rFonts w:ascii="Times New Roman" w:hAnsi="Times New Roman"/>
            <w:noProof w:val="0"/>
            <w:color w:val="000000"/>
            <w:sz w:val="24"/>
            <w:szCs w:val="24"/>
          </w:rPr>
          <w:t xml:space="preserve">.  </w:t>
        </w:r>
      </w:ins>
    </w:p>
    <w:p w14:paraId="30A34EB3" w14:textId="77777777" w:rsidR="003A3333" w:rsidRPr="000C6887" w:rsidRDefault="00633784" w:rsidP="00633784">
      <w:pPr>
        <w:pStyle w:val="text"/>
        <w:tabs>
          <w:tab w:val="left" w:pos="360"/>
        </w:tabs>
        <w:spacing w:before="0"/>
        <w:ind w:firstLine="180"/>
        <w:rPr>
          <w:rFonts w:ascii="Times New Roman" w:hAnsi="Times New Roman"/>
          <w:noProof w:val="0"/>
          <w:color w:val="00B050"/>
          <w:sz w:val="24"/>
          <w:szCs w:val="24"/>
        </w:rPr>
      </w:pPr>
      <w:ins w:id="513" w:author="Gateley, Curtis" w:date="2015-02-19T13:56:00Z">
        <w:r>
          <w:rPr>
            <w:rFonts w:ascii="Times New Roman" w:hAnsi="Times New Roman"/>
            <w:noProof w:val="0"/>
            <w:color w:val="000000"/>
            <w:sz w:val="24"/>
            <w:szCs w:val="24"/>
          </w:rPr>
          <w:t xml:space="preserve">(A) </w:t>
        </w:r>
      </w:ins>
      <w:r w:rsidR="00A74FAD" w:rsidRPr="000C6887">
        <w:rPr>
          <w:rFonts w:ascii="Times New Roman" w:hAnsi="Times New Roman"/>
          <w:noProof w:val="0"/>
          <w:color w:val="00B050"/>
          <w:sz w:val="24"/>
          <w:szCs w:val="24"/>
        </w:rPr>
        <w:t>T</w:t>
      </w:r>
      <w:r w:rsidR="003A3333" w:rsidRPr="000C6887">
        <w:rPr>
          <w:rFonts w:ascii="Times New Roman" w:hAnsi="Times New Roman"/>
          <w:noProof w:val="0"/>
          <w:color w:val="00B050"/>
          <w:sz w:val="24"/>
          <w:szCs w:val="24"/>
        </w:rPr>
        <w:t>he application shall include the following information. All models and spreadsheets shall be provided as executable versions in native format with all formulas intact.</w:t>
      </w:r>
    </w:p>
    <w:p w14:paraId="040F051E"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Complete explanation for the utility’s decision to request to discontinue a demand-side program.</w:t>
      </w:r>
    </w:p>
    <w:p w14:paraId="4F440C71"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EM&amp;V reports for the demand-side program in question.</w:t>
      </w:r>
    </w:p>
    <w:p w14:paraId="009E1BE7" w14:textId="77777777" w:rsidR="003A3333" w:rsidRPr="00633784" w:rsidRDefault="003A3333" w:rsidP="00633784">
      <w:pPr>
        <w:pStyle w:val="ListParagraph"/>
        <w:numPr>
          <w:ilvl w:val="0"/>
          <w:numId w:val="2"/>
        </w:numPr>
        <w:tabs>
          <w:tab w:val="left" w:pos="720"/>
        </w:tabs>
        <w:ind w:left="450" w:firstLine="0"/>
        <w:jc w:val="both"/>
        <w:rPr>
          <w:ins w:id="514" w:author="Gateley, Curtis" w:date="2015-02-19T13:52:00Z"/>
          <w:color w:val="000000"/>
          <w:sz w:val="24"/>
          <w:szCs w:val="24"/>
        </w:rPr>
      </w:pPr>
      <w:r w:rsidRPr="000C6887">
        <w:rPr>
          <w:color w:val="00B050"/>
          <w:sz w:val="24"/>
          <w:szCs w:val="24"/>
        </w:rPr>
        <w:t>Date by which a final EM&amp;V report for the demand-side program in question will be filed</w:t>
      </w:r>
      <w:ins w:id="515" w:author="Gateley, Curtis" w:date="2015-02-19T13:52:00Z">
        <w:r w:rsidRPr="00633784">
          <w:rPr>
            <w:color w:val="000000"/>
            <w:sz w:val="24"/>
            <w:szCs w:val="24"/>
          </w:rPr>
          <w:t>.</w:t>
        </w:r>
      </w:ins>
    </w:p>
    <w:p w14:paraId="4CA12005" w14:textId="77777777" w:rsidR="003A3333" w:rsidRPr="00633784" w:rsidRDefault="00A57303" w:rsidP="003A3333">
      <w:pPr>
        <w:pStyle w:val="text"/>
        <w:tabs>
          <w:tab w:val="left" w:pos="480"/>
        </w:tabs>
        <w:spacing w:before="0"/>
        <w:rPr>
          <w:ins w:id="516" w:author="Gateley, Curtis" w:date="2015-02-19T13:53:00Z"/>
          <w:rFonts w:ascii="Times New Roman" w:hAnsi="Times New Roman"/>
          <w:noProof w:val="0"/>
          <w:sz w:val="24"/>
          <w:szCs w:val="24"/>
        </w:rPr>
      </w:pPr>
      <w:del w:id="517" w:author="Gateley, Curtis" w:date="2015-02-19T11:04:00Z">
        <w:r w:rsidRPr="00633784" w:rsidDel="00F84099">
          <w:rPr>
            <w:rFonts w:ascii="Times New Roman" w:hAnsi="Times New Roman"/>
            <w:noProof w:val="0"/>
            <w:sz w:val="24"/>
            <w:szCs w:val="24"/>
          </w:rPr>
          <w:delText xml:space="preserve"> by filing information and documentation required by 4 CSR 240-3.164(5)</w:delText>
        </w:r>
      </w:del>
      <w:r w:rsidRPr="00633784">
        <w:rPr>
          <w:rFonts w:ascii="Times New Roman" w:hAnsi="Times New Roman"/>
          <w:noProof w:val="0"/>
          <w:sz w:val="24"/>
          <w:szCs w:val="24"/>
        </w:rPr>
        <w:t xml:space="preserve">. </w:t>
      </w:r>
    </w:p>
    <w:p w14:paraId="063786EF" w14:textId="7DE08DF3" w:rsidR="00F3372B" w:rsidRPr="00F3372B" w:rsidRDefault="00633784" w:rsidP="00F3372B">
      <w:pPr>
        <w:pStyle w:val="text"/>
        <w:tabs>
          <w:tab w:val="left" w:pos="480"/>
        </w:tabs>
        <w:spacing w:before="0"/>
        <w:ind w:firstLine="180"/>
        <w:rPr>
          <w:ins w:id="518" w:author="Gateley, Curtis" w:date="2015-07-09T09:00:00Z"/>
          <w:rFonts w:ascii="Times New Roman" w:hAnsi="Times New Roman"/>
          <w:noProof w:val="0"/>
          <w:sz w:val="24"/>
          <w:szCs w:val="24"/>
        </w:rPr>
      </w:pPr>
      <w:commentRangeStart w:id="519"/>
      <w:ins w:id="520" w:author="Gateley, Curtis" w:date="2015-02-19T13:53:00Z">
        <w:r>
          <w:rPr>
            <w:rFonts w:ascii="Times New Roman" w:hAnsi="Times New Roman"/>
            <w:noProof w:val="0"/>
            <w:sz w:val="24"/>
            <w:szCs w:val="24"/>
          </w:rPr>
          <w:lastRenderedPageBreak/>
          <w:t>(</w:t>
        </w:r>
      </w:ins>
      <w:ins w:id="521" w:author="Gateley, Curtis" w:date="2015-02-19T13:57:00Z">
        <w:r>
          <w:rPr>
            <w:rFonts w:ascii="Times New Roman" w:hAnsi="Times New Roman"/>
            <w:noProof w:val="0"/>
            <w:sz w:val="24"/>
            <w:szCs w:val="24"/>
          </w:rPr>
          <w:t>B</w:t>
        </w:r>
      </w:ins>
      <w:ins w:id="522" w:author="Gateley, Curtis" w:date="2015-07-09T09:00:00Z">
        <w:r w:rsidR="00F3372B">
          <w:rPr>
            <w:color w:val="000000"/>
            <w:sz w:val="24"/>
            <w:szCs w:val="24"/>
          </w:rPr>
          <w:t>)</w:t>
        </w:r>
        <w:r w:rsidR="00F3372B" w:rsidRPr="007254DE">
          <w:rPr>
            <w:color w:val="000000"/>
            <w:sz w:val="24"/>
            <w:szCs w:val="24"/>
          </w:rPr>
          <w:t xml:space="preserve"> </w:t>
        </w:r>
      </w:ins>
      <w:commentRangeEnd w:id="519"/>
      <w:ins w:id="523" w:author="Gateley, Curtis" w:date="2015-07-14T13:38:00Z">
        <w:r w:rsidR="00853242">
          <w:rPr>
            <w:rStyle w:val="CommentReference"/>
            <w:rFonts w:ascii="Times New Roman" w:hAnsi="Times New Roman"/>
            <w:noProof w:val="0"/>
          </w:rPr>
          <w:commentReference w:id="519"/>
        </w:r>
      </w:ins>
      <w:ins w:id="524" w:author="Gateley, Curtis" w:date="2015-07-09T09:00:00Z">
        <w:r w:rsidR="00F3372B" w:rsidRPr="007254DE">
          <w:rPr>
            <w:color w:val="000000"/>
            <w:sz w:val="24"/>
            <w:szCs w:val="24"/>
          </w:rPr>
          <w:t xml:space="preserve">If a program </w:t>
        </w:r>
        <w:r w:rsidR="00F3372B">
          <w:rPr>
            <w:color w:val="000000"/>
            <w:sz w:val="24"/>
            <w:szCs w:val="24"/>
          </w:rPr>
          <w:t xml:space="preserve">subject to the </w:t>
        </w:r>
        <w:commentRangeStart w:id="525"/>
        <w:r w:rsidR="00F3372B" w:rsidRPr="00F11A5A">
          <w:rPr>
            <w:color w:val="000000"/>
            <w:sz w:val="24"/>
            <w:szCs w:val="24"/>
            <w:highlight w:val="green"/>
          </w:rPr>
          <w:t>TRC</w:t>
        </w:r>
        <w:r w:rsidR="00F3372B" w:rsidRPr="00F11A5A">
          <w:rPr>
            <w:strike/>
            <w:color w:val="000000"/>
            <w:sz w:val="24"/>
            <w:szCs w:val="24"/>
            <w:highlight w:val="green"/>
          </w:rPr>
          <w:t xml:space="preserve"> cost effectiveness test under Section 393.1075.4 RSMo</w:t>
        </w:r>
        <w:r w:rsidR="00F3372B">
          <w:rPr>
            <w:color w:val="000000"/>
            <w:sz w:val="24"/>
            <w:szCs w:val="24"/>
          </w:rPr>
          <w:t xml:space="preserve"> </w:t>
        </w:r>
      </w:ins>
      <w:ins w:id="526" w:author="Hyman, Martin" w:date="2015-07-24T13:45:00Z">
        <w:r w:rsidR="000C30FA" w:rsidRPr="000C30FA">
          <w:rPr>
            <w:color w:val="000000"/>
            <w:sz w:val="24"/>
            <w:szCs w:val="24"/>
          </w:rPr>
          <w:t xml:space="preserve"> </w:t>
        </w:r>
      </w:ins>
      <w:commentRangeEnd w:id="525"/>
      <w:ins w:id="527" w:author="Hyman, Martin" w:date="2015-07-24T13:46:00Z">
        <w:r w:rsidR="000C30FA">
          <w:rPr>
            <w:rStyle w:val="CommentReference"/>
            <w:rFonts w:ascii="Times New Roman" w:hAnsi="Times New Roman"/>
            <w:noProof w:val="0"/>
          </w:rPr>
          <w:commentReference w:id="525"/>
        </w:r>
      </w:ins>
      <w:commentRangeStart w:id="528"/>
      <w:ins w:id="529" w:author="Hyman, Martin" w:date="2015-07-24T13:45:00Z">
        <w:r w:rsidR="000C30FA">
          <w:rPr>
            <w:color w:val="000000"/>
            <w:sz w:val="24"/>
            <w:szCs w:val="24"/>
          </w:rPr>
          <w:t>and 4 CSR 240-3.164(2)(B)(1) [needs to be updated with new section number</w:t>
        </w:r>
      </w:ins>
      <w:commentRangeEnd w:id="528"/>
      <w:ins w:id="530" w:author="Hyman, Martin" w:date="2015-07-24T13:46:00Z">
        <w:r w:rsidR="000C30FA">
          <w:rPr>
            <w:rStyle w:val="CommentReference"/>
            <w:rFonts w:ascii="Times New Roman" w:hAnsi="Times New Roman"/>
            <w:noProof w:val="0"/>
          </w:rPr>
          <w:commentReference w:id="528"/>
        </w:r>
      </w:ins>
      <w:ins w:id="531" w:author="Hyman, Martin" w:date="2015-07-24T13:45:00Z">
        <w:r w:rsidR="000C30FA">
          <w:rPr>
            <w:color w:val="000000"/>
            <w:sz w:val="24"/>
            <w:szCs w:val="24"/>
          </w:rPr>
          <w:t xml:space="preserve">] </w:t>
        </w:r>
      </w:ins>
      <w:ins w:id="532" w:author="Gateley, Curtis" w:date="2015-07-09T09:00:00Z">
        <w:r w:rsidR="00F3372B" w:rsidRPr="007254DE">
          <w:rPr>
            <w:color w:val="000000"/>
            <w:sz w:val="24"/>
            <w:szCs w:val="24"/>
          </w:rPr>
          <w:t xml:space="preserve">is determined not to be cost-effective, the electric utility shall identify the causes why and present </w:t>
        </w:r>
        <w:r w:rsidR="00F3372B">
          <w:rPr>
            <w:color w:val="000000"/>
            <w:sz w:val="24"/>
            <w:szCs w:val="24"/>
          </w:rPr>
          <w:t>possible program modifications that could</w:t>
        </w:r>
        <w:r w:rsidR="00F3372B" w:rsidRPr="007254DE">
          <w:rPr>
            <w:color w:val="000000"/>
            <w:sz w:val="24"/>
            <w:szCs w:val="24"/>
          </w:rPr>
          <w:t xml:space="preserve"> make the program cost-effective. If </w:t>
        </w:r>
        <w:r w:rsidR="00F3372B">
          <w:rPr>
            <w:color w:val="000000"/>
            <w:sz w:val="24"/>
            <w:szCs w:val="24"/>
          </w:rPr>
          <w:t>analysis of these modified program designs suggests that none would be cost-effective, the program may be discontinued</w:t>
        </w:r>
        <w:r w:rsidR="00F3372B" w:rsidRPr="00F11A5A">
          <w:rPr>
            <w:color w:val="000000"/>
            <w:sz w:val="24"/>
            <w:szCs w:val="24"/>
          </w:rPr>
          <w:t xml:space="preserve">.  In this case, the utility shall describe how it intends to end the program </w:t>
        </w:r>
        <w:r w:rsidR="00F3372B" w:rsidRPr="009426ED">
          <w:rPr>
            <w:color w:val="000000"/>
            <w:sz w:val="24"/>
            <w:szCs w:val="24"/>
            <w:highlight w:val="green"/>
          </w:rPr>
          <w:t>and how it intends to achieve the energy and demand savings initially estimated for the discontinued program.</w:t>
        </w:r>
        <w:r w:rsidR="00F3372B" w:rsidRPr="00F11A5A">
          <w:rPr>
            <w:color w:val="000000"/>
            <w:sz w:val="24"/>
            <w:szCs w:val="24"/>
          </w:rPr>
          <w:t xml:space="preserve">  Nothing here-in requires utilities to end any program which is subject to a cost-effectiveness test deemed not cost-effective</w:t>
        </w:r>
        <w:r w:rsidR="00F3372B" w:rsidRPr="0079321D">
          <w:rPr>
            <w:color w:val="000000"/>
            <w:sz w:val="24"/>
            <w:szCs w:val="24"/>
          </w:rPr>
          <w:t xml:space="preserve"> immediately. Utilities proposal for any discontinuation of a program should consider, but not be limited to:  the potential impact on the market for energy efficiency services in its territory; the potential impact to vendors and the utilities relationship with vendors; the potential disruption to the market and to customer outreach efforts from immediate starting and stopping of programs; and whether the long term prospects indicate that continued pursuit of a program will result in a long term cost-effective benefit to ratepayers.  </w:t>
        </w:r>
      </w:ins>
    </w:p>
    <w:p w14:paraId="5FA5D848" w14:textId="78671C24" w:rsidR="00F3372B" w:rsidRDefault="00F3372B" w:rsidP="00F3372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 xml:space="preserve">Utility Stakeholders:  </w:t>
      </w:r>
      <w:r>
        <w:rPr>
          <w:b/>
        </w:rPr>
        <w:t xml:space="preserve">Object to this new language on the grounds that there are other methods proposed for increasing or decreasing targets based on added or discontinued targets.  OPC objects to taking out a program and the associated savings with that target, and therefore wants something like the language highlighted above.  </w:t>
      </w:r>
    </w:p>
    <w:p w14:paraId="0982FDE3" w14:textId="77777777" w:rsidR="00F3372B" w:rsidRPr="008077F3" w:rsidRDefault="00F3372B" w:rsidP="00F3372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p>
    <w:p w14:paraId="0152B5C6" w14:textId="77777777" w:rsidR="00F3372B" w:rsidRDefault="00F3372B" w:rsidP="00F3372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5D142B45" w14:textId="1D29F7DB" w:rsidR="00F3372B" w:rsidRDefault="00F3372B" w:rsidP="00F3372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533" w:author="Hyman, Martin" w:date="2015-07-24T13:44:00Z"/>
          <w:b/>
        </w:rPr>
      </w:pPr>
      <w:r w:rsidRPr="008077F3">
        <w:rPr>
          <w:b/>
        </w:rPr>
        <w:t>Response:</w:t>
      </w:r>
      <w:ins w:id="534" w:author="Hyman, Martin" w:date="2015-07-24T13:44:00Z">
        <w:r w:rsidR="000C30FA">
          <w:rPr>
            <w:b/>
          </w:rPr>
          <w:t xml:space="preserve"> </w:t>
        </w:r>
        <w:r w:rsidR="000C30FA" w:rsidRPr="000C30FA">
          <w:rPr>
            <w:b/>
          </w:rPr>
          <w:t>DE continues to support the language at issue. This requirement will ensure a showing by the utility that it has a plan to meet its overall portfolio savings goals in the absence of a discontinued program.</w:t>
        </w:r>
      </w:ins>
    </w:p>
    <w:p w14:paraId="1B919E01" w14:textId="68E72EE6" w:rsidR="000C30FA" w:rsidRPr="000C30FA" w:rsidRDefault="000C30FA" w:rsidP="000C30FA">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ins w:id="535" w:author="Hyman, Martin" w:date="2015-07-24T13:44:00Z"/>
          <w:b/>
        </w:rPr>
      </w:pPr>
      <w:ins w:id="536" w:author="Hyman, Martin" w:date="2015-07-24T13:44:00Z">
        <w:r w:rsidRPr="000C30FA">
          <w:rPr>
            <w:b/>
          </w:rPr>
          <w:t xml:space="preserve">DE </w:t>
        </w:r>
        <w:r>
          <w:rPr>
            <w:b/>
          </w:rPr>
          <w:t xml:space="preserve">also </w:t>
        </w:r>
        <w:r w:rsidRPr="000C30FA">
          <w:rPr>
            <w:b/>
          </w:rPr>
          <w:t>notes that the determination of cost-effectiveness under this section does not reference the analysis contemplated at 4 CSR 240-3.164(2</w:t>
        </w:r>
        <w:proofErr w:type="gramStart"/>
        <w:r w:rsidRPr="000C30FA">
          <w:rPr>
            <w:b/>
          </w:rPr>
          <w:t>)(</w:t>
        </w:r>
        <w:proofErr w:type="gramEnd"/>
        <w:r w:rsidRPr="000C30FA">
          <w:rPr>
            <w:b/>
          </w:rPr>
          <w:t>B)1 (subsequently moved in th</w:t>
        </w:r>
      </w:ins>
      <w:ins w:id="537" w:author="Hyman, Martin" w:date="2015-07-24T13:45:00Z">
        <w:r>
          <w:rPr>
            <w:b/>
          </w:rPr>
          <w:t>ese</w:t>
        </w:r>
      </w:ins>
      <w:ins w:id="538" w:author="Hyman, Martin" w:date="2015-07-24T13:44:00Z">
        <w:r w:rsidRPr="000C30FA">
          <w:rPr>
            <w:b/>
          </w:rPr>
          <w:t xml:space="preserve"> revision</w:t>
        </w:r>
      </w:ins>
      <w:ins w:id="539" w:author="Hyman, Martin" w:date="2015-07-24T13:45:00Z">
        <w:r>
          <w:rPr>
            <w:b/>
          </w:rPr>
          <w:t>s</w:t>
        </w:r>
      </w:ins>
      <w:ins w:id="540" w:author="Hyman, Martin" w:date="2015-07-24T13:44:00Z">
        <w:r w:rsidRPr="000C30FA">
          <w:rPr>
            <w:b/>
          </w:rPr>
          <w:t>), which provides for flexibility based on a range of reasonable uncertainty when performing a TRC evaluation.</w:t>
        </w:r>
      </w:ins>
      <w:ins w:id="541" w:author="Hyman, Martin" w:date="2015-07-24T13:45:00Z">
        <w:r>
          <w:rPr>
            <w:b/>
          </w:rPr>
          <w:t xml:space="preserve"> Please see our suggested addition above.</w:t>
        </w:r>
      </w:ins>
    </w:p>
    <w:p w14:paraId="684A8956" w14:textId="77777777" w:rsidR="000C30FA" w:rsidRPr="008077F3" w:rsidRDefault="000C30FA" w:rsidP="00F3372B">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p>
    <w:p w14:paraId="69CCD4B3" w14:textId="77777777" w:rsidR="00F3372B" w:rsidRPr="0033604C" w:rsidRDefault="00F3372B" w:rsidP="00F3372B">
      <w:pPr>
        <w:tabs>
          <w:tab w:val="left" w:pos="1080"/>
        </w:tabs>
        <w:ind w:firstLine="181"/>
        <w:jc w:val="both"/>
        <w:rPr>
          <w:ins w:id="542" w:author="Gateley, Curtis" w:date="2015-07-09T09:00:00Z"/>
          <w:sz w:val="24"/>
          <w:szCs w:val="24"/>
        </w:rPr>
      </w:pPr>
    </w:p>
    <w:p w14:paraId="324D516E" w14:textId="77777777" w:rsidR="00F3372B" w:rsidRDefault="00F3372B" w:rsidP="003A3333">
      <w:pPr>
        <w:pStyle w:val="text"/>
        <w:tabs>
          <w:tab w:val="left" w:pos="480"/>
        </w:tabs>
        <w:spacing w:before="0"/>
        <w:ind w:firstLine="180"/>
        <w:rPr>
          <w:ins w:id="543" w:author="Gateley, Curtis" w:date="2015-07-09T09:00:00Z"/>
          <w:rFonts w:ascii="Times New Roman" w:hAnsi="Times New Roman"/>
          <w:noProof w:val="0"/>
          <w:sz w:val="24"/>
          <w:szCs w:val="24"/>
        </w:rPr>
      </w:pPr>
    </w:p>
    <w:p w14:paraId="5C563502" w14:textId="342B8FC7" w:rsidR="00A57303" w:rsidRDefault="00F3372B" w:rsidP="003A3333">
      <w:pPr>
        <w:pStyle w:val="text"/>
        <w:tabs>
          <w:tab w:val="left" w:pos="480"/>
        </w:tabs>
        <w:spacing w:before="0"/>
        <w:ind w:firstLine="180"/>
        <w:rPr>
          <w:ins w:id="544" w:author="Gateley, Curtis" w:date="2015-06-08T12:17:00Z"/>
          <w:rFonts w:ascii="Times New Roman" w:hAnsi="Times New Roman"/>
          <w:noProof w:val="0"/>
          <w:sz w:val="24"/>
          <w:szCs w:val="24"/>
        </w:rPr>
      </w:pPr>
      <w:ins w:id="545" w:author="Gateley, Curtis" w:date="2015-07-09T09:00:00Z">
        <w:r>
          <w:rPr>
            <w:rFonts w:ascii="Times New Roman" w:hAnsi="Times New Roman"/>
            <w:noProof w:val="0"/>
            <w:sz w:val="24"/>
            <w:szCs w:val="24"/>
          </w:rPr>
          <w:t xml:space="preserve">(C) </w:t>
        </w:r>
      </w:ins>
      <w:r w:rsidR="00A57303" w:rsidRPr="00633784">
        <w:rPr>
          <w:rFonts w:ascii="Times New Roman" w:hAnsi="Times New Roman"/>
          <w:noProof w:val="0"/>
          <w:sz w:val="24"/>
          <w:szCs w:val="24"/>
        </w:rPr>
        <w:t>The commission shall approve or reject such applications for discontinuation of utility demand-side programs within thirty (30) days of the filing of an application under this section only after providing</w:t>
      </w:r>
      <w:r w:rsidR="00A57303" w:rsidRPr="00ED048F">
        <w:rPr>
          <w:rFonts w:ascii="Times New Roman" w:hAnsi="Times New Roman"/>
          <w:noProof w:val="0"/>
          <w:sz w:val="24"/>
          <w:szCs w:val="24"/>
        </w:rPr>
        <w:t xml:space="preserve"> an opportunity for a hearing.   </w:t>
      </w:r>
    </w:p>
    <w:p w14:paraId="3D64EAB8" w14:textId="77777777" w:rsidR="00A81A40" w:rsidRPr="00ED048F" w:rsidRDefault="00A81A40" w:rsidP="003A3333">
      <w:pPr>
        <w:pStyle w:val="text"/>
        <w:tabs>
          <w:tab w:val="left" w:pos="480"/>
        </w:tabs>
        <w:spacing w:before="0"/>
        <w:ind w:firstLine="180"/>
        <w:rPr>
          <w:rFonts w:ascii="Times New Roman" w:hAnsi="Times New Roman"/>
          <w:noProof w:val="0"/>
          <w:sz w:val="24"/>
          <w:szCs w:val="24"/>
        </w:rPr>
      </w:pPr>
    </w:p>
    <w:p w14:paraId="723C872F"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546" w:author="Gateley, Curtis" w:date="2015-04-15T15:08:00Z">
        <w:r w:rsidR="00111160">
          <w:rPr>
            <w:rFonts w:ascii="Times New Roman" w:hAnsi="Times New Roman"/>
            <w:noProof w:val="0"/>
            <w:sz w:val="24"/>
            <w:szCs w:val="24"/>
          </w:rPr>
          <w:t>7</w:t>
        </w:r>
      </w:ins>
      <w:del w:id="547" w:author="Gateley, Curtis" w:date="2015-04-15T14:39:00Z">
        <w:r w:rsidRPr="00ED048F" w:rsidDel="009E714D">
          <w:rPr>
            <w:rFonts w:ascii="Times New Roman" w:hAnsi="Times New Roman"/>
            <w:noProof w:val="0"/>
            <w:sz w:val="24"/>
            <w:szCs w:val="24"/>
          </w:rPr>
          <w:delText>6</w:delText>
        </w:r>
      </w:del>
      <w:r w:rsidRPr="00ED048F">
        <w:rPr>
          <w:rFonts w:ascii="Times New Roman" w:hAnsi="Times New Roman"/>
          <w:noProof w:val="0"/>
          <w:sz w:val="24"/>
          <w:szCs w:val="24"/>
        </w:rPr>
        <w:t xml:space="preserve">) Provisions for Customers to Opt-Out of Participation in Utility Demand-Side Programs.  </w:t>
      </w:r>
    </w:p>
    <w:p w14:paraId="171B00C6" w14:textId="1B52CA4F" w:rsidR="00A57303" w:rsidRPr="00ED048F" w:rsidRDefault="00A57303" w:rsidP="003A3333">
      <w:pPr>
        <w:tabs>
          <w:tab w:val="left" w:pos="840"/>
        </w:tabs>
        <w:ind w:firstLine="181"/>
        <w:jc w:val="both"/>
        <w:rPr>
          <w:sz w:val="24"/>
          <w:szCs w:val="24"/>
        </w:rPr>
      </w:pPr>
      <w:r w:rsidRPr="00ED048F">
        <w:rPr>
          <w:sz w:val="24"/>
          <w:szCs w:val="24"/>
        </w:rPr>
        <w:t>(A) Any customer meeting one (1) or more of the following criteria shall be eligible to opt-out of participation in utility-offered demand-side programs:</w:t>
      </w:r>
      <w:ins w:id="548" w:author="Administrator" w:date="2015-05-12T15:11:00Z">
        <w:r w:rsidR="00F25AC4">
          <w:rPr>
            <w:sz w:val="24"/>
            <w:szCs w:val="24"/>
          </w:rPr>
          <w:t xml:space="preserve">  </w:t>
        </w:r>
      </w:ins>
    </w:p>
    <w:p w14:paraId="01F97896" w14:textId="77777777" w:rsidR="00A57303" w:rsidRPr="00ED048F" w:rsidRDefault="00A57303" w:rsidP="003A3333">
      <w:pPr>
        <w:tabs>
          <w:tab w:val="left" w:pos="960"/>
        </w:tabs>
        <w:ind w:firstLine="362"/>
        <w:jc w:val="both"/>
        <w:rPr>
          <w:sz w:val="24"/>
          <w:szCs w:val="24"/>
        </w:rPr>
      </w:pPr>
      <w:r w:rsidRPr="00ED048F">
        <w:rPr>
          <w:sz w:val="24"/>
          <w:szCs w:val="24"/>
        </w:rPr>
        <w:t>1. The customer has one (1) or more accounts within the service territory of the electric utility that has a demand of the individual accounts of five thousand (5,000) kW or more in the previous twelve (12) months;</w:t>
      </w:r>
      <w:ins w:id="549" w:author="Administrator" w:date="2015-05-12T15:11:00Z">
        <w:r w:rsidR="00F25AC4">
          <w:rPr>
            <w:sz w:val="24"/>
            <w:szCs w:val="24"/>
          </w:rPr>
          <w:t xml:space="preserve">   </w:t>
        </w:r>
      </w:ins>
    </w:p>
    <w:p w14:paraId="5A93BF00" w14:textId="77777777" w:rsidR="00A57303" w:rsidRPr="00ED048F" w:rsidRDefault="00A57303" w:rsidP="003A3333">
      <w:pPr>
        <w:tabs>
          <w:tab w:val="left" w:pos="960"/>
        </w:tabs>
        <w:ind w:firstLine="362"/>
        <w:jc w:val="both"/>
        <w:rPr>
          <w:sz w:val="24"/>
          <w:szCs w:val="24"/>
        </w:rPr>
      </w:pPr>
      <w:r w:rsidRPr="00ED048F">
        <w:rPr>
          <w:sz w:val="24"/>
          <w:szCs w:val="24"/>
        </w:rPr>
        <w:t>2. The customer operates an interstate pipeline pumping station, regardless of size; or</w:t>
      </w:r>
    </w:p>
    <w:p w14:paraId="711338CB" w14:textId="52DDA86A" w:rsidR="00A57303" w:rsidRPr="002005BB" w:rsidRDefault="00A57303" w:rsidP="003A3333">
      <w:pPr>
        <w:tabs>
          <w:tab w:val="left" w:pos="960"/>
        </w:tabs>
        <w:ind w:firstLine="362"/>
        <w:jc w:val="both"/>
        <w:rPr>
          <w:ins w:id="550" w:author="Gateley, Curtis" w:date="2015-02-20T10:03:00Z"/>
          <w:sz w:val="24"/>
          <w:szCs w:val="24"/>
        </w:rPr>
      </w:pPr>
      <w:r w:rsidRPr="00ED048F">
        <w:rPr>
          <w:sz w:val="24"/>
          <w:szCs w:val="24"/>
        </w:rPr>
        <w:t xml:space="preserve">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w:t>
      </w:r>
      <w:r w:rsidRPr="002005BB">
        <w:rPr>
          <w:sz w:val="24"/>
          <w:szCs w:val="24"/>
        </w:rPr>
        <w:t>utility-provided programs.</w:t>
      </w:r>
      <w:ins w:id="551" w:author="Gateley, Curtis" w:date="2015-02-20T10:06:00Z">
        <w:r w:rsidR="002E35D9" w:rsidRPr="002005BB">
          <w:rPr>
            <w:sz w:val="24"/>
            <w:szCs w:val="24"/>
          </w:rPr>
          <w:t xml:space="preserve">  </w:t>
        </w:r>
      </w:ins>
      <w:ins w:id="552" w:author="Gateley, Curtis" w:date="2015-04-22T09:30:00Z">
        <w:r w:rsidR="00AE7CAC" w:rsidRPr="002005BB">
          <w:rPr>
            <w:sz w:val="24"/>
            <w:szCs w:val="24"/>
          </w:rPr>
          <w:t>T</w:t>
        </w:r>
      </w:ins>
      <w:ins w:id="553" w:author="Gateley, Curtis" w:date="2015-02-20T10:06:00Z">
        <w:r w:rsidR="002E35D9" w:rsidRPr="002005BB">
          <w:rPr>
            <w:sz w:val="24"/>
            <w:szCs w:val="24"/>
          </w:rPr>
          <w:t>he customer shall submit</w:t>
        </w:r>
      </w:ins>
      <w:ins w:id="554" w:author="Gateley, Curtis" w:date="2015-04-22T09:30:00Z">
        <w:r w:rsidR="00AE7CAC" w:rsidRPr="002005BB">
          <w:rPr>
            <w:sz w:val="24"/>
            <w:szCs w:val="24"/>
          </w:rPr>
          <w:t xml:space="preserve"> to commission Staff sufficient</w:t>
        </w:r>
      </w:ins>
      <w:ins w:id="555" w:author="Administrator" w:date="2015-05-12T15:19:00Z">
        <w:r w:rsidR="00F86724" w:rsidRPr="002005BB">
          <w:rPr>
            <w:sz w:val="24"/>
            <w:szCs w:val="24"/>
          </w:rPr>
          <w:t xml:space="preserve"> </w:t>
        </w:r>
      </w:ins>
      <w:ins w:id="556" w:author="Gateley, Curtis" w:date="2015-04-22T09:30:00Z">
        <w:r w:rsidR="00AE7CAC" w:rsidRPr="002005BB">
          <w:rPr>
            <w:sz w:val="24"/>
            <w:szCs w:val="24"/>
          </w:rPr>
          <w:t xml:space="preserve">documentation to demonstrate compliance with </w:t>
        </w:r>
        <w:proofErr w:type="gramStart"/>
        <w:r w:rsidR="00AE7CAC" w:rsidRPr="002005BB">
          <w:rPr>
            <w:sz w:val="24"/>
            <w:szCs w:val="24"/>
          </w:rPr>
          <w:t>this criteria</w:t>
        </w:r>
      </w:ins>
      <w:proofErr w:type="gramEnd"/>
      <w:ins w:id="557" w:author="Gateley, Curtis" w:date="2015-04-22T09:31:00Z">
        <w:r w:rsidR="00AE7CAC" w:rsidRPr="002005BB">
          <w:rPr>
            <w:sz w:val="24"/>
            <w:szCs w:val="24"/>
          </w:rPr>
          <w:t>, including the amount of energy savings</w:t>
        </w:r>
      </w:ins>
      <w:ins w:id="558" w:author="Gateley, Curtis" w:date="2015-04-22T09:30:00Z">
        <w:r w:rsidR="00AE7CAC" w:rsidRPr="002005BB">
          <w:rPr>
            <w:sz w:val="24"/>
            <w:szCs w:val="24"/>
          </w:rPr>
          <w:t xml:space="preserve">.  Examples </w:t>
        </w:r>
      </w:ins>
      <w:ins w:id="559" w:author="Gateley, Curtis" w:date="2015-07-10T07:45:00Z">
        <w:r w:rsidR="00EB4F23">
          <w:rPr>
            <w:sz w:val="24"/>
            <w:szCs w:val="24"/>
          </w:rPr>
          <w:t xml:space="preserve">of </w:t>
        </w:r>
      </w:ins>
      <w:ins w:id="560" w:author="Dietrich, Natelle" w:date="2015-05-01T08:23:00Z">
        <w:r w:rsidR="00A36248" w:rsidRPr="002005BB">
          <w:rPr>
            <w:sz w:val="24"/>
            <w:szCs w:val="24"/>
          </w:rPr>
          <w:t xml:space="preserve">documentation </w:t>
        </w:r>
      </w:ins>
      <w:ins w:id="561" w:author="Gateley, Curtis" w:date="2015-07-10T07:49:00Z">
        <w:r w:rsidR="0043694F">
          <w:rPr>
            <w:sz w:val="24"/>
            <w:szCs w:val="24"/>
          </w:rPr>
          <w:t>c</w:t>
        </w:r>
      </w:ins>
      <w:ins w:id="562" w:author="Administrator" w:date="2015-05-12T15:18:00Z">
        <w:del w:id="563" w:author="Gateley, Curtis" w:date="2015-07-10T07:49:00Z">
          <w:r w:rsidR="00F86724" w:rsidRPr="002005BB" w:rsidDel="0043694F">
            <w:rPr>
              <w:sz w:val="24"/>
              <w:szCs w:val="24"/>
            </w:rPr>
            <w:delText>w</w:delText>
          </w:r>
        </w:del>
        <w:r w:rsidR="00F86724" w:rsidRPr="002005BB">
          <w:rPr>
            <w:sz w:val="24"/>
            <w:szCs w:val="24"/>
          </w:rPr>
          <w:t xml:space="preserve">ould </w:t>
        </w:r>
      </w:ins>
      <w:ins w:id="564" w:author="Gateley, Curtis" w:date="2015-04-22T09:30:00Z">
        <w:r w:rsidR="00AE7CAC" w:rsidRPr="002005BB">
          <w:rPr>
            <w:sz w:val="24"/>
            <w:szCs w:val="24"/>
          </w:rPr>
          <w:t>include, but are not limited to</w:t>
        </w:r>
      </w:ins>
      <w:ins w:id="565" w:author="Gateley, Curtis" w:date="2015-02-20T10:06:00Z">
        <w:r w:rsidR="002E35D9" w:rsidRPr="002005BB">
          <w:rPr>
            <w:sz w:val="24"/>
            <w:szCs w:val="24"/>
          </w:rPr>
          <w:t>:</w:t>
        </w:r>
      </w:ins>
    </w:p>
    <w:p w14:paraId="0976B3C4" w14:textId="1C486DF1" w:rsidR="002E35D9" w:rsidRPr="002005BB" w:rsidRDefault="002E35D9" w:rsidP="002E35D9">
      <w:pPr>
        <w:ind w:firstLine="540"/>
        <w:jc w:val="both"/>
        <w:rPr>
          <w:ins w:id="566" w:author="Gateley, Curtis" w:date="2015-02-20T10:15:00Z"/>
          <w:sz w:val="24"/>
          <w:szCs w:val="24"/>
        </w:rPr>
      </w:pPr>
      <w:ins w:id="567" w:author="Gateley, Curtis" w:date="2015-02-20T10:08:00Z">
        <w:r w:rsidRPr="002005BB">
          <w:rPr>
            <w:sz w:val="24"/>
            <w:szCs w:val="24"/>
          </w:rPr>
          <w:lastRenderedPageBreak/>
          <w:t xml:space="preserve">A. </w:t>
        </w:r>
      </w:ins>
      <w:ins w:id="568" w:author="Gateley, Curtis" w:date="2015-02-20T10:14:00Z">
        <w:r w:rsidR="00D37554" w:rsidRPr="002005BB">
          <w:rPr>
            <w:sz w:val="24"/>
            <w:szCs w:val="24"/>
          </w:rPr>
          <w:t xml:space="preserve">Lists of all energy efficiency </w:t>
        </w:r>
      </w:ins>
      <w:ins w:id="569" w:author="Gateley, Curtis" w:date="2015-02-20T10:16:00Z">
        <w:r w:rsidR="00D37554" w:rsidRPr="002005BB">
          <w:rPr>
            <w:sz w:val="24"/>
            <w:szCs w:val="24"/>
          </w:rPr>
          <w:t>measures</w:t>
        </w:r>
      </w:ins>
      <w:ins w:id="570" w:author="Gateley, Curtis" w:date="2015-02-20T10:14:00Z">
        <w:r w:rsidR="00D37554" w:rsidRPr="002005BB">
          <w:rPr>
            <w:sz w:val="24"/>
            <w:szCs w:val="24"/>
          </w:rPr>
          <w:t xml:space="preserve"> with work papers to show energy savings and demand savings</w:t>
        </w:r>
      </w:ins>
      <w:ins w:id="571" w:author="Gateley, Curtis" w:date="2015-02-20T10:20:00Z">
        <w:r w:rsidR="00D37554" w:rsidRPr="002005BB">
          <w:rPr>
            <w:sz w:val="24"/>
            <w:szCs w:val="24"/>
          </w:rPr>
          <w:t xml:space="preserve">.  This </w:t>
        </w:r>
      </w:ins>
      <w:ins w:id="572" w:author="Gateley, Curtis" w:date="2015-06-08T13:36:00Z">
        <w:r w:rsidR="00A93FCC">
          <w:rPr>
            <w:sz w:val="24"/>
            <w:szCs w:val="24"/>
          </w:rPr>
          <w:t xml:space="preserve">can </w:t>
        </w:r>
      </w:ins>
      <w:ins w:id="573" w:author="Gateley, Curtis" w:date="2015-02-20T10:20:00Z">
        <w:r w:rsidR="00D37554" w:rsidRPr="002005BB">
          <w:rPr>
            <w:sz w:val="24"/>
            <w:szCs w:val="24"/>
          </w:rPr>
          <w:t xml:space="preserve">include engineering studies, cost benefit </w:t>
        </w:r>
      </w:ins>
      <w:ins w:id="574" w:author="Gateley, Curtis" w:date="2015-03-06T10:30:00Z">
        <w:r w:rsidR="00F832B4" w:rsidRPr="002005BB">
          <w:rPr>
            <w:sz w:val="24"/>
            <w:szCs w:val="24"/>
          </w:rPr>
          <w:t>analysis</w:t>
        </w:r>
      </w:ins>
      <w:ins w:id="575" w:author="Gateley, Curtis" w:date="2015-02-20T10:20:00Z">
        <w:r w:rsidR="00D37554" w:rsidRPr="002005BB">
          <w:rPr>
            <w:sz w:val="24"/>
            <w:szCs w:val="24"/>
          </w:rPr>
          <w:t>, etc</w:t>
        </w:r>
        <w:proofErr w:type="gramStart"/>
        <w:r w:rsidR="00D37554" w:rsidRPr="002005BB">
          <w:rPr>
            <w:sz w:val="24"/>
            <w:szCs w:val="24"/>
          </w:rPr>
          <w:t>.</w:t>
        </w:r>
      </w:ins>
      <w:ins w:id="576" w:author="Gateley, Curtis" w:date="2015-02-20T10:14:00Z">
        <w:r w:rsidR="00D37554" w:rsidRPr="002005BB">
          <w:rPr>
            <w:sz w:val="24"/>
            <w:szCs w:val="24"/>
          </w:rPr>
          <w:t>;</w:t>
        </w:r>
      </w:ins>
      <w:proofErr w:type="gramEnd"/>
    </w:p>
    <w:p w14:paraId="29DB2EF6" w14:textId="21AE7FC2" w:rsidR="00D37554" w:rsidRPr="0077560E" w:rsidRDefault="00D37554" w:rsidP="002E35D9">
      <w:pPr>
        <w:ind w:firstLine="540"/>
        <w:jc w:val="both"/>
        <w:rPr>
          <w:ins w:id="577" w:author="Gateley, Curtis" w:date="2015-02-20T10:16:00Z"/>
          <w:sz w:val="24"/>
          <w:szCs w:val="24"/>
        </w:rPr>
      </w:pPr>
      <w:ins w:id="578" w:author="Gateley, Curtis" w:date="2015-02-20T10:15:00Z">
        <w:r w:rsidRPr="002005BB">
          <w:rPr>
            <w:sz w:val="24"/>
            <w:szCs w:val="24"/>
          </w:rPr>
          <w:t xml:space="preserve">B. </w:t>
        </w:r>
      </w:ins>
      <w:ins w:id="579" w:author="Gateley, Curtis" w:date="2015-02-20T10:16:00Z">
        <w:r w:rsidRPr="0077560E">
          <w:rPr>
            <w:sz w:val="24"/>
            <w:szCs w:val="24"/>
          </w:rPr>
          <w:t>Documentation of anticipated</w:t>
        </w:r>
      </w:ins>
      <w:ins w:id="580" w:author="Gateley, Curtis" w:date="2015-02-20T10:15:00Z">
        <w:r w:rsidRPr="0077560E">
          <w:rPr>
            <w:sz w:val="24"/>
            <w:szCs w:val="24"/>
          </w:rPr>
          <w:t xml:space="preserve"> lifetime of </w:t>
        </w:r>
      </w:ins>
      <w:ins w:id="581" w:author="Gateley, Curtis" w:date="2015-02-20T10:16:00Z">
        <w:r w:rsidRPr="0077560E">
          <w:rPr>
            <w:sz w:val="24"/>
            <w:szCs w:val="24"/>
          </w:rPr>
          <w:t xml:space="preserve">installed </w:t>
        </w:r>
      </w:ins>
      <w:ins w:id="582" w:author="Gateley, Curtis" w:date="2015-02-20T10:15:00Z">
        <w:r w:rsidRPr="0077560E">
          <w:rPr>
            <w:sz w:val="24"/>
            <w:szCs w:val="24"/>
          </w:rPr>
          <w:t>energy efficiency measure</w:t>
        </w:r>
      </w:ins>
      <w:ins w:id="583" w:author="Gateley, Curtis" w:date="2015-02-20T10:16:00Z">
        <w:r w:rsidRPr="0077560E">
          <w:rPr>
            <w:sz w:val="24"/>
            <w:szCs w:val="24"/>
          </w:rPr>
          <w:t>s;</w:t>
        </w:r>
      </w:ins>
      <w:ins w:id="584" w:author="Gateley, Curtis" w:date="2015-02-20T10:22:00Z">
        <w:r w:rsidRPr="0077560E">
          <w:rPr>
            <w:sz w:val="24"/>
            <w:szCs w:val="24"/>
          </w:rPr>
          <w:t xml:space="preserve"> </w:t>
        </w:r>
      </w:ins>
    </w:p>
    <w:p w14:paraId="58A55527" w14:textId="36941AA3" w:rsidR="00D37554" w:rsidRPr="0077560E" w:rsidRDefault="00D37554" w:rsidP="00D37554">
      <w:pPr>
        <w:ind w:firstLine="540"/>
        <w:jc w:val="both"/>
        <w:rPr>
          <w:ins w:id="585" w:author="Gateley, Curtis" w:date="2015-06-08T14:02:00Z"/>
          <w:sz w:val="24"/>
          <w:szCs w:val="24"/>
        </w:rPr>
      </w:pPr>
      <w:ins w:id="586" w:author="Gateley, Curtis" w:date="2015-02-20T10:16:00Z">
        <w:r w:rsidRPr="0077560E">
          <w:rPr>
            <w:sz w:val="24"/>
            <w:szCs w:val="24"/>
          </w:rPr>
          <w:t xml:space="preserve">C. </w:t>
        </w:r>
      </w:ins>
      <w:ins w:id="587" w:author="Gateley, Curtis" w:date="2015-02-20T10:14:00Z">
        <w:r w:rsidRPr="0077560E">
          <w:rPr>
            <w:sz w:val="24"/>
            <w:szCs w:val="24"/>
          </w:rPr>
          <w:t>Invoices and payment requisition papers</w:t>
        </w:r>
      </w:ins>
      <w:ins w:id="588" w:author="Gateley, Curtis" w:date="2015-06-08T13:53:00Z">
        <w:r w:rsidR="00F12CA3" w:rsidRPr="0077560E">
          <w:rPr>
            <w:sz w:val="24"/>
            <w:szCs w:val="24"/>
          </w:rPr>
          <w:t>;</w:t>
        </w:r>
      </w:ins>
      <w:ins w:id="589" w:author="Gateley, Curtis" w:date="2015-06-08T14:02:00Z">
        <w:r w:rsidR="00B85CE1" w:rsidRPr="0077560E">
          <w:rPr>
            <w:sz w:val="24"/>
            <w:szCs w:val="24"/>
          </w:rPr>
          <w:t xml:space="preserve"> or</w:t>
        </w:r>
      </w:ins>
    </w:p>
    <w:p w14:paraId="7D40B607" w14:textId="61F106D2" w:rsidR="00B85CE1" w:rsidRPr="0077560E" w:rsidRDefault="00B85CE1" w:rsidP="00D37554">
      <w:pPr>
        <w:ind w:firstLine="540"/>
        <w:jc w:val="both"/>
        <w:rPr>
          <w:ins w:id="590" w:author="Gateley, Curtis" w:date="2015-06-08T13:53:00Z"/>
          <w:sz w:val="24"/>
          <w:szCs w:val="24"/>
        </w:rPr>
      </w:pPr>
      <w:ins w:id="591" w:author="Gateley, Curtis" w:date="2015-06-08T14:02:00Z">
        <w:r w:rsidRPr="0077560E">
          <w:rPr>
            <w:sz w:val="24"/>
            <w:szCs w:val="24"/>
          </w:rPr>
          <w:t xml:space="preserve">D. Other information which </w:t>
        </w:r>
      </w:ins>
      <w:ins w:id="592" w:author="Gateley, Curtis" w:date="2015-06-08T14:03:00Z">
        <w:r w:rsidRPr="0077560E">
          <w:rPr>
            <w:sz w:val="24"/>
            <w:szCs w:val="24"/>
          </w:rPr>
          <w:t>documents compliance with this rule.</w:t>
        </w:r>
      </w:ins>
    </w:p>
    <w:p w14:paraId="59C0A570" w14:textId="76262DA4" w:rsidR="00D01A2B" w:rsidRPr="0077560E" w:rsidRDefault="00B85CE1" w:rsidP="00D37554">
      <w:pPr>
        <w:tabs>
          <w:tab w:val="left" w:pos="1320"/>
        </w:tabs>
        <w:ind w:firstLine="540"/>
        <w:jc w:val="both"/>
        <w:rPr>
          <w:ins w:id="593" w:author="Gateley, Curtis" w:date="2015-06-08T13:54:00Z"/>
          <w:sz w:val="24"/>
          <w:szCs w:val="24"/>
        </w:rPr>
      </w:pPr>
      <w:ins w:id="594" w:author="Gateley, Curtis" w:date="2015-06-08T14:03:00Z">
        <w:r w:rsidRPr="0077560E">
          <w:rPr>
            <w:sz w:val="24"/>
            <w:szCs w:val="24"/>
          </w:rPr>
          <w:t>E</w:t>
        </w:r>
      </w:ins>
      <w:r w:rsidR="00A57303" w:rsidRPr="0077560E">
        <w:rPr>
          <w:sz w:val="24"/>
          <w:szCs w:val="24"/>
        </w:rPr>
        <w:t>. For utilities with automated meter reading and/or advanced metering infrastructure capability, the measure of demand is the customer coincident highest billing demand of the individual accounts during the twelve (12) months preceding the opt-out notification.</w:t>
      </w:r>
    </w:p>
    <w:p w14:paraId="2ECE1973" w14:textId="111D8EAF" w:rsidR="00F12CA3" w:rsidRPr="0077560E" w:rsidRDefault="00B85CE1" w:rsidP="00D37554">
      <w:pPr>
        <w:tabs>
          <w:tab w:val="left" w:pos="1320"/>
        </w:tabs>
        <w:ind w:firstLine="540"/>
        <w:jc w:val="both"/>
        <w:rPr>
          <w:ins w:id="595" w:author="Gateley, Curtis" w:date="2015-04-22T09:53:00Z"/>
          <w:sz w:val="24"/>
          <w:szCs w:val="24"/>
        </w:rPr>
      </w:pPr>
      <w:ins w:id="596" w:author="Gateley, Curtis" w:date="2015-06-08T14:03:00Z">
        <w:r w:rsidRPr="0077560E">
          <w:rPr>
            <w:sz w:val="24"/>
            <w:szCs w:val="24"/>
          </w:rPr>
          <w:t>F</w:t>
        </w:r>
      </w:ins>
      <w:ins w:id="597" w:author="Gateley, Curtis" w:date="2015-06-08T13:54:00Z">
        <w:r w:rsidR="00F12CA3" w:rsidRPr="0077560E">
          <w:rPr>
            <w:sz w:val="24"/>
            <w:szCs w:val="24"/>
          </w:rPr>
          <w:t xml:space="preserve">. Any confidential business information submitted </w:t>
        </w:r>
      </w:ins>
      <w:ins w:id="598" w:author="Gateley, Curtis" w:date="2015-06-08T13:56:00Z">
        <w:r w:rsidR="00F12CA3" w:rsidRPr="0077560E">
          <w:rPr>
            <w:sz w:val="24"/>
            <w:szCs w:val="24"/>
          </w:rPr>
          <w:t xml:space="preserve">as documentation shall be clearly designated as such </w:t>
        </w:r>
      </w:ins>
      <w:ins w:id="599" w:author="Gateley, Curtis" w:date="2015-06-08T13:59:00Z">
        <w:r w:rsidRPr="0077560E">
          <w:rPr>
            <w:sz w:val="24"/>
            <w:szCs w:val="24"/>
          </w:rPr>
          <w:t>in accordance with 4 CSR 240-2.135</w:t>
        </w:r>
      </w:ins>
      <w:ins w:id="600" w:author="Gateley, Curtis" w:date="2015-06-08T13:56:00Z">
        <w:r w:rsidR="00F12CA3" w:rsidRPr="0077560E">
          <w:rPr>
            <w:sz w:val="24"/>
            <w:szCs w:val="24"/>
          </w:rPr>
          <w:t xml:space="preserve">.  </w:t>
        </w:r>
      </w:ins>
      <w:ins w:id="601" w:author="Gateley, Curtis" w:date="2015-06-08T13:54:00Z">
        <w:r w:rsidR="00F12CA3" w:rsidRPr="0077560E">
          <w:rPr>
            <w:sz w:val="24"/>
            <w:szCs w:val="24"/>
          </w:rPr>
          <w:t xml:space="preserve"> </w:t>
        </w:r>
      </w:ins>
    </w:p>
    <w:p w14:paraId="4E97A595" w14:textId="5724E538" w:rsidR="00A57303" w:rsidRDefault="00D01A2B" w:rsidP="00D01A2B">
      <w:pPr>
        <w:tabs>
          <w:tab w:val="left" w:pos="1320"/>
        </w:tabs>
        <w:ind w:firstLine="360"/>
        <w:jc w:val="both"/>
        <w:rPr>
          <w:ins w:id="602" w:author="Gateley, Curtis" w:date="2015-07-10T07:50:00Z"/>
          <w:sz w:val="24"/>
          <w:szCs w:val="24"/>
        </w:rPr>
      </w:pPr>
      <w:ins w:id="603" w:author="Gateley, Curtis" w:date="2015-04-22T09:53:00Z">
        <w:r w:rsidRPr="0077560E">
          <w:rPr>
            <w:sz w:val="24"/>
            <w:szCs w:val="24"/>
          </w:rPr>
          <w:t xml:space="preserve">4. Opt-out in accordance with </w:t>
        </w:r>
      </w:ins>
      <w:ins w:id="604" w:author="Dietrich, Natelle" w:date="2015-05-01T08:24:00Z">
        <w:r w:rsidR="00A36248" w:rsidRPr="0077560E">
          <w:rPr>
            <w:sz w:val="24"/>
            <w:szCs w:val="24"/>
          </w:rPr>
          <w:t xml:space="preserve">subsection </w:t>
        </w:r>
      </w:ins>
      <w:ins w:id="605" w:author="Gateley, Curtis" w:date="2015-04-22T09:53:00Z">
        <w:r w:rsidRPr="0077560E">
          <w:rPr>
            <w:sz w:val="24"/>
            <w:szCs w:val="24"/>
          </w:rPr>
          <w:t>(7</w:t>
        </w:r>
        <w:proofErr w:type="gramStart"/>
        <w:r w:rsidRPr="0077560E">
          <w:rPr>
            <w:sz w:val="24"/>
            <w:szCs w:val="24"/>
          </w:rPr>
          <w:t>)(</w:t>
        </w:r>
        <w:proofErr w:type="gramEnd"/>
        <w:r w:rsidRPr="0077560E">
          <w:rPr>
            <w:sz w:val="24"/>
            <w:szCs w:val="24"/>
          </w:rPr>
          <w:t>A)(3)</w:t>
        </w:r>
      </w:ins>
      <w:ins w:id="606" w:author="Gateley, Curtis" w:date="2015-04-22T09:54:00Z">
        <w:r w:rsidRPr="0077560E">
          <w:rPr>
            <w:sz w:val="24"/>
            <w:szCs w:val="24"/>
          </w:rPr>
          <w:t xml:space="preserve"> shall be valid</w:t>
        </w:r>
        <w:r w:rsidRPr="00F42A11">
          <w:rPr>
            <w:sz w:val="24"/>
            <w:szCs w:val="24"/>
          </w:rPr>
          <w:t xml:space="preserve"> for the term of the MEEIA cycle approved by the commission.  Customers who opt-out consistent with </w:t>
        </w:r>
      </w:ins>
      <w:ins w:id="607" w:author="Dietrich, Natelle" w:date="2015-05-01T08:24:00Z">
        <w:r w:rsidR="00A36248" w:rsidRPr="00F42A11">
          <w:rPr>
            <w:sz w:val="24"/>
            <w:szCs w:val="24"/>
          </w:rPr>
          <w:t xml:space="preserve">subsection </w:t>
        </w:r>
      </w:ins>
      <w:ins w:id="608" w:author="Gateley, Curtis" w:date="2015-04-22T09:54:00Z">
        <w:r w:rsidRPr="00F42A11">
          <w:rPr>
            <w:sz w:val="24"/>
            <w:szCs w:val="24"/>
          </w:rPr>
          <w:t>(7</w:t>
        </w:r>
        <w:proofErr w:type="gramStart"/>
        <w:r w:rsidRPr="00F42A11">
          <w:rPr>
            <w:sz w:val="24"/>
            <w:szCs w:val="24"/>
          </w:rPr>
          <w:t>)(</w:t>
        </w:r>
        <w:proofErr w:type="gramEnd"/>
        <w:r w:rsidRPr="00F42A11">
          <w:rPr>
            <w:sz w:val="24"/>
            <w:szCs w:val="24"/>
          </w:rPr>
          <w:t xml:space="preserve">A)(3) may apply to opt-out </w:t>
        </w:r>
      </w:ins>
      <w:ins w:id="609" w:author="Gateley, Curtis" w:date="2015-04-22T09:55:00Z">
        <w:r w:rsidR="00FB2769" w:rsidRPr="00F42A11">
          <w:rPr>
            <w:sz w:val="24"/>
            <w:szCs w:val="24"/>
          </w:rPr>
          <w:t xml:space="preserve">again </w:t>
        </w:r>
      </w:ins>
      <w:ins w:id="610" w:author="Gateley, Curtis" w:date="2015-04-22T10:10:00Z">
        <w:r w:rsidR="00596343" w:rsidRPr="00F42A11">
          <w:rPr>
            <w:sz w:val="24"/>
            <w:szCs w:val="24"/>
          </w:rPr>
          <w:t>in successive MEEIA cycl</w:t>
        </w:r>
      </w:ins>
      <w:ins w:id="611" w:author="Gateley, Curtis" w:date="2015-04-22T10:11:00Z">
        <w:r w:rsidR="00596343" w:rsidRPr="00F42A11">
          <w:rPr>
            <w:sz w:val="24"/>
            <w:szCs w:val="24"/>
          </w:rPr>
          <w:t xml:space="preserve">es, consistent with the requirements of </w:t>
        </w:r>
      </w:ins>
      <w:ins w:id="612" w:author="Dietrich, Natelle" w:date="2015-05-01T08:24:00Z">
        <w:r w:rsidR="00A36248" w:rsidRPr="00F42A11">
          <w:rPr>
            <w:sz w:val="24"/>
            <w:szCs w:val="24"/>
          </w:rPr>
          <w:t xml:space="preserve">subsection </w:t>
        </w:r>
      </w:ins>
      <w:ins w:id="613" w:author="Gateley, Curtis" w:date="2015-04-22T10:11:00Z">
        <w:r w:rsidR="00596343" w:rsidRPr="00F42A11">
          <w:rPr>
            <w:sz w:val="24"/>
            <w:szCs w:val="24"/>
          </w:rPr>
          <w:t>(7)(A)(3).</w:t>
        </w:r>
      </w:ins>
    </w:p>
    <w:p w14:paraId="1E004501" w14:textId="55BDF799" w:rsidR="0043694F" w:rsidRPr="008077F3" w:rsidRDefault="0043694F" w:rsidP="0043694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Pr>
          <w:b/>
        </w:rPr>
        <w:t>Customer</w:t>
      </w:r>
      <w:r w:rsidRPr="008077F3">
        <w:rPr>
          <w:b/>
        </w:rPr>
        <w:t xml:space="preserve"> </w:t>
      </w:r>
      <w:r w:rsidR="004E23D4">
        <w:rPr>
          <w:b/>
        </w:rPr>
        <w:t>s</w:t>
      </w:r>
      <w:r w:rsidRPr="008077F3">
        <w:rPr>
          <w:b/>
        </w:rPr>
        <w:t>takeholder</w:t>
      </w:r>
      <w:r>
        <w:rPr>
          <w:b/>
        </w:rPr>
        <w:t xml:space="preserve"> o</w:t>
      </w:r>
      <w:r w:rsidRPr="008077F3">
        <w:rPr>
          <w:b/>
        </w:rPr>
        <w:t>bject</w:t>
      </w:r>
      <w:r>
        <w:rPr>
          <w:b/>
        </w:rPr>
        <w:t>s</w:t>
      </w:r>
      <w:r w:rsidRPr="008077F3">
        <w:rPr>
          <w:b/>
        </w:rPr>
        <w:t xml:space="preserve"> to the </w:t>
      </w:r>
      <w:r>
        <w:rPr>
          <w:b/>
        </w:rPr>
        <w:t xml:space="preserve">additional burdens on opt out customers, </w:t>
      </w:r>
      <w:r w:rsidR="004E23D4">
        <w:rPr>
          <w:b/>
        </w:rPr>
        <w:t>it creates</w:t>
      </w:r>
      <w:r>
        <w:rPr>
          <w:b/>
        </w:rPr>
        <w:t xml:space="preserve"> barriers to opt out</w:t>
      </w:r>
      <w:r w:rsidR="004E23D4">
        <w:rPr>
          <w:b/>
        </w:rPr>
        <w:t>, and s</w:t>
      </w:r>
      <w:r>
        <w:rPr>
          <w:b/>
        </w:rPr>
        <w:t>taff would be required to handle confidential business information</w:t>
      </w:r>
      <w:r w:rsidR="004E23D4">
        <w:rPr>
          <w:b/>
        </w:rPr>
        <w:t>.  The demonstration process should remain unchanged.</w:t>
      </w:r>
    </w:p>
    <w:p w14:paraId="0B640092" w14:textId="77777777" w:rsidR="0043694F" w:rsidRDefault="0043694F" w:rsidP="0043694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1676A647" w14:textId="77777777" w:rsidR="0043694F" w:rsidRPr="008077F3" w:rsidRDefault="0043694F" w:rsidP="0043694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p>
    <w:p w14:paraId="3EDF77B6" w14:textId="77777777" w:rsidR="0043694F" w:rsidRPr="00ED048F" w:rsidRDefault="0043694F" w:rsidP="00D01A2B">
      <w:pPr>
        <w:tabs>
          <w:tab w:val="left" w:pos="1320"/>
        </w:tabs>
        <w:ind w:firstLine="360"/>
        <w:jc w:val="both"/>
        <w:rPr>
          <w:sz w:val="24"/>
          <w:szCs w:val="24"/>
        </w:rPr>
      </w:pPr>
    </w:p>
    <w:p w14:paraId="2AB8348D" w14:textId="77777777" w:rsidR="00A57303" w:rsidRPr="00ED048F" w:rsidRDefault="00A57303" w:rsidP="003A3333">
      <w:pPr>
        <w:tabs>
          <w:tab w:val="left" w:pos="840"/>
        </w:tabs>
        <w:ind w:firstLine="181"/>
        <w:jc w:val="both"/>
        <w:rPr>
          <w:sz w:val="24"/>
          <w:szCs w:val="24"/>
        </w:rPr>
      </w:pPr>
      <w:r w:rsidRPr="00ED048F">
        <w:rPr>
          <w:sz w:val="24"/>
          <w:szCs w:val="24"/>
        </w:rPr>
        <w:t>(B) Written notification of opt-out from customers meeting the criteria under paragraph (</w:t>
      </w:r>
      <w:ins w:id="614" w:author="Gateley, Curtis" w:date="2015-04-22T09:52:00Z">
        <w:r w:rsidR="00D01A2B">
          <w:rPr>
            <w:sz w:val="24"/>
            <w:szCs w:val="24"/>
          </w:rPr>
          <w:t>7</w:t>
        </w:r>
      </w:ins>
      <w:del w:id="615" w:author="Gateley, Curtis" w:date="2015-04-22T09:52:00Z">
        <w:r w:rsidRPr="00ED048F" w:rsidDel="00D01A2B">
          <w:rPr>
            <w:sz w:val="24"/>
            <w:szCs w:val="24"/>
          </w:rPr>
          <w:delText>6</w:delText>
        </w:r>
      </w:del>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w:t>
      </w:r>
      <w:proofErr w:type="gramStart"/>
      <w:r w:rsidRPr="00ED048F">
        <w:rPr>
          <w:sz w:val="24"/>
          <w:szCs w:val="24"/>
        </w:rPr>
        <w:t>shall</w:t>
      </w:r>
      <w:proofErr w:type="gramEnd"/>
      <w:r w:rsidRPr="00ED048F">
        <w:rPr>
          <w:sz w:val="24"/>
          <w:szCs w:val="24"/>
        </w:rPr>
        <w:t xml:space="preserve"> be sent to the utility serving the customer. Written notification of opt-out from customers meeting the criteria under paragraph (</w:t>
      </w:r>
      <w:ins w:id="616" w:author="Gateley, Curtis" w:date="2015-04-22T09:52:00Z">
        <w:r w:rsidR="00D01A2B">
          <w:rPr>
            <w:sz w:val="24"/>
            <w:szCs w:val="24"/>
          </w:rPr>
          <w:t>7</w:t>
        </w:r>
      </w:ins>
      <w:del w:id="617" w:author="Gateley, Curtis" w:date="2015-04-22T09:52:00Z">
        <w:r w:rsidRPr="00ED048F" w:rsidDel="00D01A2B">
          <w:rPr>
            <w:sz w:val="24"/>
            <w:szCs w:val="24"/>
          </w:rPr>
          <w:delText>6</w:delText>
        </w:r>
      </w:del>
      <w:proofErr w:type="gramStart"/>
      <w:r w:rsidRPr="00ED048F">
        <w:rPr>
          <w:sz w:val="24"/>
          <w:szCs w:val="24"/>
        </w:rPr>
        <w:t>)(</w:t>
      </w:r>
      <w:proofErr w:type="gramEnd"/>
      <w:r w:rsidRPr="00ED048F">
        <w:rPr>
          <w:sz w:val="24"/>
          <w:szCs w:val="24"/>
        </w:rPr>
        <w:t>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w:t>
      </w:r>
      <w:ins w:id="618" w:author="Gateley, Curtis" w:date="2015-04-22T09:52:00Z">
        <w:r w:rsidR="00D01A2B">
          <w:rPr>
            <w:sz w:val="24"/>
            <w:szCs w:val="24"/>
          </w:rPr>
          <w:t>7</w:t>
        </w:r>
      </w:ins>
      <w:del w:id="619" w:author="Gateley, Curtis" w:date="2015-04-22T09:52:00Z">
        <w:r w:rsidRPr="00ED048F" w:rsidDel="00D01A2B">
          <w:rPr>
            <w:sz w:val="24"/>
            <w:szCs w:val="24"/>
          </w:rPr>
          <w:delText>6</w:delText>
        </w:r>
      </w:del>
      <w:r w:rsidRPr="00ED048F">
        <w:rPr>
          <w:sz w:val="24"/>
          <w:szCs w:val="24"/>
        </w:rPr>
        <w:t>)(A)3., the utility shall forward a copy of the written notification to the manager of the energy resource analysis section of the commission and submit the notice of opt-out through EFIS as a non-case-related filing.</w:t>
      </w:r>
    </w:p>
    <w:p w14:paraId="77C4BC84" w14:textId="77777777" w:rsidR="00A57303" w:rsidRPr="00ED048F" w:rsidRDefault="00A57303" w:rsidP="003A3333">
      <w:pPr>
        <w:tabs>
          <w:tab w:val="left" w:pos="840"/>
        </w:tabs>
        <w:ind w:firstLine="181"/>
        <w:jc w:val="both"/>
        <w:rPr>
          <w:sz w:val="24"/>
          <w:szCs w:val="24"/>
        </w:rPr>
      </w:pPr>
      <w:r w:rsidRPr="00ED048F">
        <w:rPr>
          <w:sz w:val="24"/>
          <w:szCs w:val="24"/>
        </w:rPr>
        <w:t>(C) Written notification of opt-out from customer shall include at a minimum:</w:t>
      </w:r>
    </w:p>
    <w:p w14:paraId="5181161A" w14:textId="77777777" w:rsidR="00A57303" w:rsidRPr="00ED048F" w:rsidRDefault="00A57303" w:rsidP="003A3333">
      <w:pPr>
        <w:tabs>
          <w:tab w:val="left" w:pos="960"/>
        </w:tabs>
        <w:ind w:firstLine="362"/>
        <w:jc w:val="both"/>
        <w:rPr>
          <w:sz w:val="24"/>
          <w:szCs w:val="24"/>
        </w:rPr>
      </w:pPr>
      <w:r w:rsidRPr="00ED048F">
        <w:rPr>
          <w:sz w:val="24"/>
          <w:szCs w:val="24"/>
        </w:rPr>
        <w:t>1. Customer’s legal name;</w:t>
      </w:r>
    </w:p>
    <w:p w14:paraId="6039D0EA" w14:textId="77777777" w:rsidR="00A57303" w:rsidRPr="00ED048F" w:rsidRDefault="00A57303" w:rsidP="003A3333">
      <w:pPr>
        <w:tabs>
          <w:tab w:val="left" w:pos="960"/>
        </w:tabs>
        <w:ind w:firstLine="362"/>
        <w:jc w:val="both"/>
        <w:rPr>
          <w:sz w:val="24"/>
          <w:szCs w:val="24"/>
        </w:rPr>
      </w:pPr>
      <w:r w:rsidRPr="00ED048F">
        <w:rPr>
          <w:sz w:val="24"/>
          <w:szCs w:val="24"/>
        </w:rPr>
        <w:t>2. Identification of location(s) and utility account number(s) of accounts for which the customer is requesting to opt-out from demand-side program’s benefits and costs; and</w:t>
      </w:r>
    </w:p>
    <w:p w14:paraId="2510894F" w14:textId="77777777" w:rsidR="00A57303" w:rsidRPr="00ED048F" w:rsidRDefault="00A57303" w:rsidP="003A3333">
      <w:pPr>
        <w:tabs>
          <w:tab w:val="left" w:pos="960"/>
        </w:tabs>
        <w:ind w:firstLine="362"/>
        <w:jc w:val="both"/>
        <w:rPr>
          <w:sz w:val="24"/>
          <w:szCs w:val="24"/>
        </w:rPr>
      </w:pPr>
      <w:r w:rsidRPr="00ED048F">
        <w:rPr>
          <w:sz w:val="24"/>
          <w:szCs w:val="24"/>
        </w:rPr>
        <w:t>3. Demonstration that the customer qualifies for opt-out.</w:t>
      </w:r>
    </w:p>
    <w:p w14:paraId="06706F8C" w14:textId="77777777" w:rsidR="00A57303" w:rsidRPr="00ED048F" w:rsidRDefault="00A57303" w:rsidP="003A3333">
      <w:pPr>
        <w:tabs>
          <w:tab w:val="left" w:pos="840"/>
        </w:tabs>
        <w:ind w:firstLine="181"/>
        <w:jc w:val="both"/>
        <w:rPr>
          <w:sz w:val="24"/>
          <w:szCs w:val="24"/>
        </w:rPr>
      </w:pPr>
      <w:r w:rsidRPr="00ED048F">
        <w:rPr>
          <w:sz w:val="24"/>
          <w:szCs w:val="24"/>
        </w:rPr>
        <w:t>(D) For customers filing notification of opt-out under paragraph (</w:t>
      </w:r>
      <w:ins w:id="620" w:author="Gateley, Curtis" w:date="2015-04-22T09:53:00Z">
        <w:r w:rsidR="00D01A2B">
          <w:rPr>
            <w:sz w:val="24"/>
            <w:szCs w:val="24"/>
          </w:rPr>
          <w:t>7</w:t>
        </w:r>
      </w:ins>
      <w:del w:id="621" w:author="Gateley, Curtis" w:date="2015-04-22T09:53:00Z">
        <w:r w:rsidRPr="00ED048F" w:rsidDel="00D01A2B">
          <w:rPr>
            <w:sz w:val="24"/>
            <w:szCs w:val="24"/>
          </w:rPr>
          <w:delText>6</w:delText>
        </w:r>
      </w:del>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w:t>
      </w:r>
      <w:ins w:id="622" w:author="Page 1" w:date="2015-03-24T13:24:00Z">
        <w:r w:rsidR="00FC67E0">
          <w:rPr>
            <w:sz w:val="24"/>
            <w:szCs w:val="24"/>
          </w:rPr>
          <w:t xml:space="preserve"> </w:t>
        </w:r>
      </w:ins>
    </w:p>
    <w:p w14:paraId="22740B27" w14:textId="77777777" w:rsidR="00A57303" w:rsidRPr="00ED048F" w:rsidRDefault="00A57303" w:rsidP="003A3333">
      <w:pPr>
        <w:tabs>
          <w:tab w:val="left" w:pos="840"/>
        </w:tabs>
        <w:ind w:firstLine="181"/>
        <w:jc w:val="both"/>
        <w:rPr>
          <w:sz w:val="24"/>
          <w:szCs w:val="24"/>
        </w:rPr>
      </w:pPr>
      <w:r w:rsidRPr="00ED048F">
        <w:rPr>
          <w:sz w:val="24"/>
          <w:szCs w:val="24"/>
        </w:rPr>
        <w:t>(E) For customers filing notification of opt-out under paragraph (</w:t>
      </w:r>
      <w:ins w:id="623" w:author="Gateley, Curtis" w:date="2015-04-22T09:53:00Z">
        <w:r w:rsidR="00D01A2B">
          <w:rPr>
            <w:sz w:val="24"/>
            <w:szCs w:val="24"/>
          </w:rPr>
          <w:t>7</w:t>
        </w:r>
      </w:ins>
      <w:del w:id="624" w:author="Gateley, Curtis" w:date="2015-04-22T09:53:00Z">
        <w:r w:rsidRPr="00ED048F" w:rsidDel="00D01A2B">
          <w:rPr>
            <w:sz w:val="24"/>
            <w:szCs w:val="24"/>
          </w:rPr>
          <w:delText>6</w:delText>
        </w:r>
      </w:del>
      <w:proofErr w:type="gramStart"/>
      <w:r w:rsidRPr="00ED048F">
        <w:rPr>
          <w:sz w:val="24"/>
          <w:szCs w:val="24"/>
        </w:rPr>
        <w:t>)(</w:t>
      </w:r>
      <w:proofErr w:type="gramEnd"/>
      <w:r w:rsidRPr="00ED048F">
        <w:rPr>
          <w:sz w:val="24"/>
          <w:szCs w:val="24"/>
        </w:rPr>
        <w:t>A)3., the staff will make the determination of whether the customer meets the criteria of paragraph (</w:t>
      </w:r>
      <w:del w:id="625" w:author="Gateley, Curtis" w:date="2015-04-22T09:53:00Z">
        <w:r w:rsidRPr="00ED048F" w:rsidDel="00D01A2B">
          <w:rPr>
            <w:sz w:val="24"/>
            <w:szCs w:val="24"/>
          </w:rPr>
          <w:delText>6</w:delText>
        </w:r>
      </w:del>
      <w:ins w:id="626" w:author="Gateley, Curtis" w:date="2015-04-22T09:53:00Z">
        <w:r w:rsidR="00D01A2B">
          <w:rPr>
            <w:sz w:val="24"/>
            <w:szCs w:val="24"/>
          </w:rPr>
          <w:t>7</w:t>
        </w:r>
      </w:ins>
      <w:r w:rsidRPr="00ED048F">
        <w:rPr>
          <w:sz w:val="24"/>
          <w:szCs w:val="24"/>
        </w:rPr>
        <w:t xml:space="preserve">)(A)3. Notification of the staff’s acknowledgement or disagreement with customer’s qualification to opt-out of participation in demand-side programs shall be delivered to the customer and to the utility within thirty (30) days of when the staff received </w:t>
      </w:r>
      <w:del w:id="627" w:author="Gateley, Curtis" w:date="2015-02-20T11:13:00Z">
        <w:r w:rsidRPr="00ED048F" w:rsidDel="00081DF6">
          <w:rPr>
            <w:sz w:val="24"/>
            <w:szCs w:val="24"/>
          </w:rPr>
          <w:delText>the written notification</w:delText>
        </w:r>
      </w:del>
      <w:ins w:id="628" w:author="Gateley, Curtis" w:date="2015-02-20T11:13:00Z">
        <w:r w:rsidR="00081DF6">
          <w:rPr>
            <w:sz w:val="24"/>
            <w:szCs w:val="24"/>
          </w:rPr>
          <w:t xml:space="preserve">complete documentation of compliance </w:t>
        </w:r>
        <w:r w:rsidR="00081DF6" w:rsidRPr="00051E3B">
          <w:rPr>
            <w:sz w:val="24"/>
            <w:szCs w:val="24"/>
          </w:rPr>
          <w:t>with (</w:t>
        </w:r>
        <w:del w:id="629" w:author="Dietrich, Natelle" w:date="2015-05-01T08:26:00Z">
          <w:r w:rsidR="00081DF6" w:rsidRPr="00051E3B" w:rsidDel="00A36248">
            <w:rPr>
              <w:sz w:val="24"/>
              <w:szCs w:val="24"/>
            </w:rPr>
            <w:delText>6</w:delText>
          </w:r>
        </w:del>
      </w:ins>
      <w:ins w:id="630" w:author="Dietrich, Natelle" w:date="2015-05-01T08:26:00Z">
        <w:r w:rsidR="00A36248" w:rsidRPr="00051E3B">
          <w:rPr>
            <w:sz w:val="24"/>
            <w:szCs w:val="24"/>
          </w:rPr>
          <w:t>7</w:t>
        </w:r>
      </w:ins>
      <w:ins w:id="631" w:author="Gateley, Curtis" w:date="2015-02-20T11:13:00Z">
        <w:r w:rsidR="00081DF6" w:rsidRPr="00051E3B">
          <w:rPr>
            <w:sz w:val="24"/>
            <w:szCs w:val="24"/>
          </w:rPr>
          <w:t>)(A)</w:t>
        </w:r>
        <w:r w:rsidR="00081DF6">
          <w:rPr>
            <w:sz w:val="24"/>
            <w:szCs w:val="24"/>
          </w:rPr>
          <w:t>3.</w:t>
        </w:r>
      </w:ins>
      <w:del w:id="632" w:author="Gateley, Curtis" w:date="2015-02-20T11:13:00Z">
        <w:r w:rsidRPr="00ED048F" w:rsidDel="00081DF6">
          <w:rPr>
            <w:sz w:val="24"/>
            <w:szCs w:val="24"/>
          </w:rPr>
          <w:delText xml:space="preserve"> of opt-out.</w:delText>
        </w:r>
      </w:del>
      <w:ins w:id="633" w:author="Page 1" w:date="2015-03-24T13:36:00Z">
        <w:r w:rsidR="00292F23">
          <w:rPr>
            <w:sz w:val="24"/>
            <w:szCs w:val="24"/>
          </w:rPr>
          <w:t xml:space="preserve"> </w:t>
        </w:r>
      </w:ins>
    </w:p>
    <w:p w14:paraId="58DCA0F9" w14:textId="77777777" w:rsidR="00587C84" w:rsidRDefault="00A57303" w:rsidP="003A3333">
      <w:pPr>
        <w:tabs>
          <w:tab w:val="left" w:pos="840"/>
        </w:tabs>
        <w:ind w:firstLine="181"/>
        <w:jc w:val="both"/>
        <w:rPr>
          <w:ins w:id="634" w:author="Dietrich, Natelle" w:date="2015-03-04T15:43:00Z"/>
          <w:sz w:val="24"/>
          <w:szCs w:val="24"/>
        </w:rPr>
      </w:pPr>
      <w:r w:rsidRPr="00ED048F">
        <w:rPr>
          <w:sz w:val="24"/>
          <w:szCs w:val="24"/>
        </w:rPr>
        <w:t xml:space="preserve">(F) Timing and </w:t>
      </w:r>
      <w:r w:rsidRPr="00ED048F">
        <w:rPr>
          <w:caps/>
          <w:sz w:val="24"/>
          <w:szCs w:val="24"/>
        </w:rPr>
        <w:t>e</w:t>
      </w:r>
      <w:r w:rsidRPr="00ED048F">
        <w:rPr>
          <w:sz w:val="24"/>
          <w:szCs w:val="24"/>
        </w:rPr>
        <w:t xml:space="preserve">ffect of </w:t>
      </w:r>
      <w:r w:rsidRPr="00ED048F">
        <w:rPr>
          <w:caps/>
          <w:sz w:val="24"/>
          <w:szCs w:val="24"/>
        </w:rPr>
        <w:t>o</w:t>
      </w:r>
      <w:r w:rsidRPr="00ED048F">
        <w:rPr>
          <w:sz w:val="24"/>
          <w:szCs w:val="24"/>
        </w:rPr>
        <w:t>pt-</w:t>
      </w:r>
      <w:r w:rsidRPr="00ED048F">
        <w:rPr>
          <w:caps/>
          <w:sz w:val="24"/>
          <w:szCs w:val="24"/>
        </w:rPr>
        <w:t>o</w:t>
      </w:r>
      <w:r w:rsidRPr="00ED048F">
        <w:rPr>
          <w:sz w:val="24"/>
          <w:szCs w:val="24"/>
        </w:rPr>
        <w:t xml:space="preserve">ut </w:t>
      </w:r>
      <w:r w:rsidRPr="00ED048F">
        <w:rPr>
          <w:caps/>
          <w:sz w:val="24"/>
          <w:szCs w:val="24"/>
        </w:rPr>
        <w:t>p</w:t>
      </w:r>
      <w:r w:rsidRPr="00ED048F">
        <w:rPr>
          <w:sz w:val="24"/>
          <w:szCs w:val="24"/>
        </w:rPr>
        <w:t xml:space="preserve">rovisions. </w:t>
      </w:r>
    </w:p>
    <w:p w14:paraId="638D6936" w14:textId="015D4342" w:rsidR="00A81A40" w:rsidRDefault="00587C84" w:rsidP="003A3333">
      <w:pPr>
        <w:tabs>
          <w:tab w:val="left" w:pos="840"/>
        </w:tabs>
        <w:ind w:firstLine="181"/>
        <w:jc w:val="both"/>
        <w:rPr>
          <w:ins w:id="635" w:author="Gateley, Curtis" w:date="2015-06-08T12:18:00Z"/>
          <w:sz w:val="24"/>
          <w:szCs w:val="24"/>
        </w:rPr>
      </w:pPr>
      <w:ins w:id="636" w:author="Dietrich, Natelle" w:date="2015-03-04T15:43:00Z">
        <w:r>
          <w:rPr>
            <w:sz w:val="24"/>
            <w:szCs w:val="24"/>
          </w:rPr>
          <w:lastRenderedPageBreak/>
          <w:t xml:space="preserve">1. </w:t>
        </w:r>
      </w:ins>
      <w:r w:rsidR="00A57303" w:rsidRPr="00ED048F">
        <w:rPr>
          <w:sz w:val="24"/>
          <w:szCs w:val="24"/>
        </w:rPr>
        <w:t xml:space="preserve">A customer notice </w:t>
      </w:r>
      <w:ins w:id="637" w:author="Dietrich, Natelle" w:date="2015-03-04T15:50:00Z">
        <w:r>
          <w:rPr>
            <w:sz w:val="24"/>
            <w:szCs w:val="24"/>
          </w:rPr>
          <w:t xml:space="preserve">of opt-out </w:t>
        </w:r>
      </w:ins>
      <w:r w:rsidR="00A57303" w:rsidRPr="00ED048F">
        <w:rPr>
          <w:sz w:val="24"/>
          <w:szCs w:val="24"/>
        </w:rPr>
        <w:t>shall be received by the utility no earlier than September 1</w:t>
      </w:r>
      <w:ins w:id="638" w:author="Gateley, Curtis" w:date="2015-06-08T12:24:00Z">
        <w:r w:rsidR="00051E3B" w:rsidRPr="00051E3B">
          <w:rPr>
            <w:sz w:val="24"/>
            <w:szCs w:val="24"/>
            <w:vertAlign w:val="superscript"/>
          </w:rPr>
          <w:t>st</w:t>
        </w:r>
      </w:ins>
      <w:r w:rsidR="00A57303" w:rsidRPr="00ED048F">
        <w:rPr>
          <w:sz w:val="24"/>
          <w:szCs w:val="24"/>
        </w:rPr>
        <w:t xml:space="preserve"> and not later than October 30</w:t>
      </w:r>
      <w:ins w:id="639" w:author="Gateley, Curtis" w:date="2015-06-08T12:24:00Z">
        <w:r w:rsidR="00051E3B" w:rsidRPr="00051E3B">
          <w:rPr>
            <w:sz w:val="24"/>
            <w:szCs w:val="24"/>
            <w:vertAlign w:val="superscript"/>
          </w:rPr>
          <w:t>th</w:t>
        </w:r>
      </w:ins>
      <w:r w:rsidR="00A57303" w:rsidRPr="00ED048F">
        <w:rPr>
          <w:sz w:val="24"/>
          <w:szCs w:val="24"/>
        </w:rPr>
        <w:t xml:space="preserve"> to be effective for the following </w:t>
      </w:r>
      <w:del w:id="640" w:author="Gateley, Curtis" w:date="2015-04-22T09:51:00Z">
        <w:r w:rsidR="00A57303" w:rsidRPr="00237A3B" w:rsidDel="00D01A2B">
          <w:rPr>
            <w:sz w:val="24"/>
            <w:szCs w:val="24"/>
          </w:rPr>
          <w:delText xml:space="preserve">calendar </w:delText>
        </w:r>
      </w:del>
      <w:ins w:id="641" w:author="Gateley, Curtis" w:date="2015-04-22T09:51:00Z">
        <w:r w:rsidR="00D01A2B" w:rsidRPr="00237A3B">
          <w:rPr>
            <w:sz w:val="24"/>
            <w:szCs w:val="24"/>
          </w:rPr>
          <w:t xml:space="preserve">program </w:t>
        </w:r>
      </w:ins>
      <w:r w:rsidR="00A57303" w:rsidRPr="00237A3B">
        <w:rPr>
          <w:sz w:val="24"/>
          <w:szCs w:val="24"/>
        </w:rPr>
        <w:t>year</w:t>
      </w:r>
      <w:r w:rsidR="00A57303" w:rsidRPr="00ED048F">
        <w:rPr>
          <w:sz w:val="24"/>
          <w:szCs w:val="24"/>
        </w:rPr>
        <w:t>.</w:t>
      </w:r>
    </w:p>
    <w:p w14:paraId="23184714" w14:textId="24BBC6E7" w:rsidR="00587C84" w:rsidRPr="00EB4F23" w:rsidRDefault="00A81A40" w:rsidP="003A3333">
      <w:pPr>
        <w:tabs>
          <w:tab w:val="left" w:pos="840"/>
        </w:tabs>
        <w:ind w:firstLine="181"/>
        <w:jc w:val="both"/>
        <w:rPr>
          <w:ins w:id="642" w:author="Dietrich, Natelle" w:date="2015-03-04T15:43:00Z"/>
          <w:strike/>
          <w:sz w:val="24"/>
          <w:szCs w:val="24"/>
        </w:rPr>
      </w:pPr>
      <w:commentRangeStart w:id="643"/>
      <w:commentRangeStart w:id="644"/>
      <w:ins w:id="645" w:author="Gateley, Curtis" w:date="2015-06-08T12:18:00Z">
        <w:r w:rsidRPr="00EB4F23">
          <w:rPr>
            <w:strike/>
            <w:sz w:val="24"/>
            <w:szCs w:val="24"/>
            <w:highlight w:val="green"/>
          </w:rPr>
          <w:t xml:space="preserve">2. A new customer </w:t>
        </w:r>
      </w:ins>
      <w:ins w:id="646" w:author="Gateley, Curtis" w:date="2015-06-08T12:23:00Z">
        <w:r w:rsidR="00051E3B" w:rsidRPr="00EB4F23">
          <w:rPr>
            <w:strike/>
            <w:sz w:val="24"/>
            <w:szCs w:val="24"/>
            <w:highlight w:val="green"/>
          </w:rPr>
          <w:t xml:space="preserve">whose account is created outside of the </w:t>
        </w:r>
      </w:ins>
      <w:ins w:id="647" w:author="Gateley, Curtis" w:date="2015-06-08T12:25:00Z">
        <w:r w:rsidR="00F42A11" w:rsidRPr="00EB4F23">
          <w:rPr>
            <w:strike/>
            <w:sz w:val="24"/>
            <w:szCs w:val="24"/>
            <w:highlight w:val="green"/>
          </w:rPr>
          <w:t>opt-out notice</w:t>
        </w:r>
      </w:ins>
      <w:ins w:id="648" w:author="Gateley, Curtis" w:date="2015-06-08T12:23:00Z">
        <w:r w:rsidR="00051E3B" w:rsidRPr="00EB4F23">
          <w:rPr>
            <w:strike/>
            <w:sz w:val="24"/>
            <w:szCs w:val="24"/>
            <w:highlight w:val="green"/>
          </w:rPr>
          <w:t xml:space="preserve"> period </w:t>
        </w:r>
      </w:ins>
      <w:ins w:id="649" w:author="Gateley, Curtis" w:date="2015-06-08T12:18:00Z">
        <w:r w:rsidRPr="00EB4F23">
          <w:rPr>
            <w:strike/>
            <w:sz w:val="24"/>
            <w:szCs w:val="24"/>
            <w:highlight w:val="green"/>
          </w:rPr>
          <w:t>may apply for provisional opt-out approval</w:t>
        </w:r>
      </w:ins>
      <w:ins w:id="650" w:author="Gateley, Curtis" w:date="2015-06-08T12:23:00Z">
        <w:r w:rsidR="00051E3B" w:rsidRPr="00EB4F23">
          <w:rPr>
            <w:strike/>
            <w:sz w:val="24"/>
            <w:szCs w:val="24"/>
            <w:highlight w:val="green"/>
          </w:rPr>
          <w:t>.  This approval will be valid until the following September 1</w:t>
        </w:r>
        <w:r w:rsidR="00051E3B" w:rsidRPr="00EB4F23">
          <w:rPr>
            <w:strike/>
            <w:sz w:val="24"/>
            <w:szCs w:val="24"/>
            <w:highlight w:val="green"/>
            <w:vertAlign w:val="superscript"/>
          </w:rPr>
          <w:t>st</w:t>
        </w:r>
      </w:ins>
      <w:ins w:id="651" w:author="Gateley, Curtis" w:date="2015-06-08T12:24:00Z">
        <w:r w:rsidR="00051E3B" w:rsidRPr="00EB4F23">
          <w:rPr>
            <w:strike/>
            <w:sz w:val="24"/>
            <w:szCs w:val="24"/>
            <w:highlight w:val="green"/>
          </w:rPr>
          <w:t xml:space="preserve">, at which time </w:t>
        </w:r>
      </w:ins>
      <w:ins w:id="652" w:author="Gateley, Curtis" w:date="2015-06-08T12:25:00Z">
        <w:r w:rsidR="00F42A11" w:rsidRPr="00EB4F23">
          <w:rPr>
            <w:strike/>
            <w:sz w:val="24"/>
            <w:szCs w:val="24"/>
            <w:highlight w:val="green"/>
          </w:rPr>
          <w:t xml:space="preserve">a new customer notice will be required per </w:t>
        </w:r>
      </w:ins>
      <w:ins w:id="653" w:author="Gateley, Curtis" w:date="2015-06-08T12:26:00Z">
        <w:r w:rsidR="00F42A11" w:rsidRPr="00EB4F23">
          <w:rPr>
            <w:strike/>
            <w:sz w:val="24"/>
            <w:szCs w:val="24"/>
            <w:highlight w:val="green"/>
          </w:rPr>
          <w:t>(7</w:t>
        </w:r>
        <w:proofErr w:type="gramStart"/>
        <w:r w:rsidR="00F42A11" w:rsidRPr="00EB4F23">
          <w:rPr>
            <w:strike/>
            <w:sz w:val="24"/>
            <w:szCs w:val="24"/>
            <w:highlight w:val="green"/>
          </w:rPr>
          <w:t>)</w:t>
        </w:r>
      </w:ins>
      <w:ins w:id="654" w:author="Gateley, Curtis" w:date="2015-06-08T12:25:00Z">
        <w:r w:rsidR="00F42A11" w:rsidRPr="00EB4F23">
          <w:rPr>
            <w:strike/>
            <w:sz w:val="24"/>
            <w:szCs w:val="24"/>
            <w:highlight w:val="green"/>
          </w:rPr>
          <w:t>(</w:t>
        </w:r>
        <w:proofErr w:type="gramEnd"/>
        <w:r w:rsidR="00F42A11" w:rsidRPr="00EB4F23">
          <w:rPr>
            <w:strike/>
            <w:sz w:val="24"/>
            <w:szCs w:val="24"/>
            <w:highlight w:val="green"/>
          </w:rPr>
          <w:t>F)1.</w:t>
        </w:r>
      </w:ins>
      <w:ins w:id="655" w:author="Gateley, Curtis" w:date="2015-06-08T12:24:00Z">
        <w:r w:rsidR="00051E3B" w:rsidRPr="00EB4F23">
          <w:rPr>
            <w:strike/>
            <w:sz w:val="24"/>
            <w:szCs w:val="24"/>
          </w:rPr>
          <w:t xml:space="preserve"> </w:t>
        </w:r>
      </w:ins>
      <w:ins w:id="656" w:author="Gateley, Curtis" w:date="2015-06-08T12:18:00Z">
        <w:r w:rsidRPr="00EB4F23">
          <w:rPr>
            <w:strike/>
            <w:sz w:val="24"/>
            <w:szCs w:val="24"/>
          </w:rPr>
          <w:t xml:space="preserve"> </w:t>
        </w:r>
      </w:ins>
      <w:r w:rsidR="00A57303" w:rsidRPr="00EB4F23">
        <w:rPr>
          <w:strike/>
          <w:sz w:val="24"/>
          <w:szCs w:val="24"/>
        </w:rPr>
        <w:t xml:space="preserve">  </w:t>
      </w:r>
      <w:commentRangeEnd w:id="643"/>
      <w:r w:rsidR="00EB4F23">
        <w:rPr>
          <w:rStyle w:val="CommentReference"/>
        </w:rPr>
        <w:commentReference w:id="643"/>
      </w:r>
      <w:commentRangeEnd w:id="644"/>
      <w:r w:rsidR="00AB2F50">
        <w:rPr>
          <w:rStyle w:val="CommentReference"/>
        </w:rPr>
        <w:commentReference w:id="644"/>
      </w:r>
    </w:p>
    <w:p w14:paraId="37A1353F" w14:textId="486CF5A4" w:rsidR="00A57303" w:rsidRDefault="00596343" w:rsidP="003A3333">
      <w:pPr>
        <w:tabs>
          <w:tab w:val="left" w:pos="840"/>
        </w:tabs>
        <w:ind w:firstLine="181"/>
        <w:jc w:val="both"/>
        <w:rPr>
          <w:ins w:id="657" w:author="Gateley, Curtis" w:date="2015-07-10T07:59:00Z"/>
          <w:sz w:val="24"/>
          <w:szCs w:val="24"/>
        </w:rPr>
      </w:pPr>
      <w:ins w:id="658" w:author="Gateley, Curtis" w:date="2015-04-22T10:11:00Z">
        <w:r>
          <w:rPr>
            <w:sz w:val="24"/>
            <w:szCs w:val="24"/>
          </w:rPr>
          <w:t>2</w:t>
        </w:r>
      </w:ins>
      <w:ins w:id="659" w:author="Dietrich, Natelle" w:date="2015-03-04T15:56:00Z">
        <w:r w:rsidR="00FE35E8">
          <w:rPr>
            <w:sz w:val="24"/>
            <w:szCs w:val="24"/>
          </w:rPr>
          <w:t xml:space="preserve">.  </w:t>
        </w:r>
      </w:ins>
      <w:r w:rsidR="00A57303" w:rsidRPr="00ED048F">
        <w:rPr>
          <w:sz w:val="24"/>
          <w:szCs w:val="24"/>
        </w:rPr>
        <w:t xml:space="preserve">For that </w:t>
      </w:r>
      <w:r w:rsidR="00A57303" w:rsidRPr="00E17814">
        <w:rPr>
          <w:sz w:val="24"/>
          <w:szCs w:val="24"/>
        </w:rPr>
        <w:t>calendar year</w:t>
      </w:r>
      <w:ins w:id="660" w:author="Dietrich, Natelle" w:date="2015-03-04T15:57:00Z">
        <w:r w:rsidR="00FE35E8" w:rsidRPr="00E17814">
          <w:rPr>
            <w:sz w:val="24"/>
            <w:szCs w:val="24"/>
          </w:rPr>
          <w:t xml:space="preserve"> in which the customer receives acknowledgement of opt-out</w:t>
        </w:r>
      </w:ins>
      <w:r w:rsidR="00A57303" w:rsidRPr="00E17814">
        <w:rPr>
          <w:sz w:val="24"/>
          <w:szCs w:val="24"/>
        </w:rPr>
        <w:t xml:space="preserve"> and each successive </w:t>
      </w:r>
      <w:del w:id="661" w:author="Gateley, Curtis" w:date="2015-04-22T09:38:00Z">
        <w:r w:rsidR="00A57303" w:rsidRPr="00E17814" w:rsidDel="00227649">
          <w:rPr>
            <w:sz w:val="24"/>
            <w:szCs w:val="24"/>
          </w:rPr>
          <w:delText xml:space="preserve">calendar </w:delText>
        </w:r>
      </w:del>
      <w:ins w:id="662" w:author="Gateley, Curtis" w:date="2015-04-22T09:38:00Z">
        <w:r w:rsidR="00227649" w:rsidRPr="00E17814">
          <w:rPr>
            <w:sz w:val="24"/>
            <w:szCs w:val="24"/>
          </w:rPr>
          <w:t xml:space="preserve">program </w:t>
        </w:r>
      </w:ins>
      <w:r w:rsidR="00A57303" w:rsidRPr="00E17814">
        <w:rPr>
          <w:sz w:val="24"/>
          <w:szCs w:val="24"/>
        </w:rPr>
        <w:t xml:space="preserve">year until the customer revokes the notice pursuant to subsection (6)(H), </w:t>
      </w:r>
      <w:commentRangeStart w:id="663"/>
      <w:ins w:id="664" w:author="Dietrich, Natelle" w:date="2015-05-01T08:27:00Z">
        <w:r w:rsidR="00A36248" w:rsidRPr="007C01FA">
          <w:rPr>
            <w:strike/>
            <w:sz w:val="24"/>
            <w:szCs w:val="24"/>
          </w:rPr>
          <w:t xml:space="preserve">the customer’s opt-out expires at the end of a MEEIA cycle </w:t>
        </w:r>
      </w:ins>
      <w:commentRangeEnd w:id="663"/>
      <w:r w:rsidR="007C01FA" w:rsidRPr="007C01FA">
        <w:rPr>
          <w:rStyle w:val="CommentReference"/>
          <w:strike/>
        </w:rPr>
        <w:commentReference w:id="663"/>
      </w:r>
      <w:ins w:id="665" w:author="Gateley, Curtis" w:date="2015-02-18T13:30:00Z">
        <w:r w:rsidR="000A3318" w:rsidRPr="007C01FA">
          <w:rPr>
            <w:strike/>
            <w:sz w:val="24"/>
            <w:szCs w:val="24"/>
          </w:rPr>
          <w:t>or</w:t>
        </w:r>
        <w:r w:rsidR="000A3318" w:rsidRPr="00E17814">
          <w:rPr>
            <w:sz w:val="24"/>
            <w:szCs w:val="24"/>
          </w:rPr>
          <w:t xml:space="preserve"> the customer </w:t>
        </w:r>
      </w:ins>
      <w:ins w:id="666" w:author="Page 1" w:date="2015-03-24T13:47:00Z">
        <w:r w:rsidR="00775006" w:rsidRPr="00E17814">
          <w:rPr>
            <w:sz w:val="24"/>
            <w:szCs w:val="24"/>
          </w:rPr>
          <w:t xml:space="preserve">is notified that it </w:t>
        </w:r>
      </w:ins>
      <w:ins w:id="667" w:author="Page 1" w:date="2015-03-24T13:46:00Z">
        <w:r w:rsidR="00775006" w:rsidRPr="00E17814">
          <w:rPr>
            <w:sz w:val="24"/>
            <w:szCs w:val="24"/>
          </w:rPr>
          <w:t xml:space="preserve">no longer </w:t>
        </w:r>
      </w:ins>
      <w:ins w:id="668" w:author="Gateley, Curtis" w:date="2015-02-18T13:30:00Z">
        <w:r w:rsidR="000A3318" w:rsidRPr="00E17814">
          <w:rPr>
            <w:sz w:val="24"/>
            <w:szCs w:val="24"/>
          </w:rPr>
          <w:t xml:space="preserve">satisfies </w:t>
        </w:r>
      </w:ins>
      <w:ins w:id="669" w:author="Dietrich, Natelle" w:date="2015-03-04T15:35:00Z">
        <w:r w:rsidR="00800C9F" w:rsidRPr="00E17814">
          <w:rPr>
            <w:sz w:val="24"/>
            <w:szCs w:val="24"/>
          </w:rPr>
          <w:t xml:space="preserve">the requirements of </w:t>
        </w:r>
      </w:ins>
      <w:ins w:id="670" w:author="Dietrich, Natelle" w:date="2015-03-04T15:56:00Z">
        <w:r w:rsidR="00FE35E8" w:rsidRPr="00E17814">
          <w:rPr>
            <w:sz w:val="24"/>
            <w:szCs w:val="24"/>
          </w:rPr>
          <w:t xml:space="preserve">Section </w:t>
        </w:r>
      </w:ins>
      <w:ins w:id="671" w:author="Gateley, Curtis" w:date="2015-02-18T13:30:00Z">
        <w:r w:rsidRPr="00E17814">
          <w:rPr>
            <w:sz w:val="24"/>
            <w:szCs w:val="24"/>
          </w:rPr>
          <w:t>(</w:t>
        </w:r>
      </w:ins>
      <w:ins w:id="672" w:author="Gateley, Curtis" w:date="2015-04-22T10:11:00Z">
        <w:r w:rsidRPr="00E17814">
          <w:rPr>
            <w:sz w:val="24"/>
            <w:szCs w:val="24"/>
          </w:rPr>
          <w:t>7</w:t>
        </w:r>
      </w:ins>
      <w:ins w:id="673" w:author="Gateley, Curtis" w:date="2015-02-18T13:30:00Z">
        <w:r w:rsidR="000A3318" w:rsidRPr="00E17814">
          <w:rPr>
            <w:sz w:val="24"/>
            <w:szCs w:val="24"/>
          </w:rPr>
          <w:t xml:space="preserve">)(A)3, </w:t>
        </w:r>
      </w:ins>
      <w:r w:rsidR="00A57303" w:rsidRPr="00E17814">
        <w:rPr>
          <w:sz w:val="24"/>
          <w:szCs w:val="24"/>
        </w:rPr>
        <w:t xml:space="preserve">none of the costs of approved demand-side programs of an electric utility offered pursuant to 4 CSR 240-20.093, 4 CSR 240-20.094, </w:t>
      </w:r>
      <w:del w:id="674" w:author="Dietrich, Natelle" w:date="2015-03-04T15:34:00Z">
        <w:r w:rsidR="00A57303" w:rsidRPr="00E17814" w:rsidDel="00800C9F">
          <w:rPr>
            <w:sz w:val="24"/>
            <w:szCs w:val="24"/>
          </w:rPr>
          <w:delText xml:space="preserve">4 CSR 240-3.163, and 4 CSR 240-3.164 </w:delText>
        </w:r>
      </w:del>
      <w:r w:rsidR="00A57303" w:rsidRPr="00E17814">
        <w:rPr>
          <w:sz w:val="24"/>
          <w:szCs w:val="24"/>
        </w:rPr>
        <w:t>or by other authority and no other charges implemented in accordance</w:t>
      </w:r>
      <w:r w:rsidR="00A57303" w:rsidRPr="00ED048F">
        <w:rPr>
          <w:sz w:val="24"/>
          <w:szCs w:val="24"/>
        </w:rPr>
        <w:t xml:space="preserve"> with section 393.1075, </w:t>
      </w:r>
      <w:proofErr w:type="spellStart"/>
      <w:r w:rsidR="00A57303" w:rsidRPr="00ED048F">
        <w:rPr>
          <w:sz w:val="24"/>
          <w:szCs w:val="24"/>
        </w:rPr>
        <w:t>RSMo</w:t>
      </w:r>
      <w:proofErr w:type="spellEnd"/>
      <w:r w:rsidR="00A57303" w:rsidRPr="00ED048F">
        <w:rPr>
          <w:sz w:val="24"/>
          <w:szCs w:val="24"/>
        </w:rPr>
        <w:t>, shall be assigned to any account of the customer, including its affiliates and subsidiaries listed on the customer’s written notification of opt-out.</w:t>
      </w:r>
    </w:p>
    <w:p w14:paraId="231104FB" w14:textId="237162BB" w:rsidR="004E23D4" w:rsidRPr="008077F3" w:rsidRDefault="004E23D4" w:rsidP="004E23D4">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Pr>
          <w:b/>
        </w:rPr>
        <w:t>Customer</w:t>
      </w:r>
      <w:r w:rsidRPr="008077F3">
        <w:rPr>
          <w:b/>
        </w:rPr>
        <w:t xml:space="preserve"> </w:t>
      </w:r>
      <w:r>
        <w:rPr>
          <w:b/>
        </w:rPr>
        <w:t>s</w:t>
      </w:r>
      <w:r w:rsidRPr="008077F3">
        <w:rPr>
          <w:b/>
        </w:rPr>
        <w:t>takeholder</w:t>
      </w:r>
      <w:r>
        <w:rPr>
          <w:b/>
        </w:rPr>
        <w:t xml:space="preserve"> o</w:t>
      </w:r>
      <w:r w:rsidRPr="008077F3">
        <w:rPr>
          <w:b/>
        </w:rPr>
        <w:t>bject</w:t>
      </w:r>
      <w:r>
        <w:rPr>
          <w:b/>
        </w:rPr>
        <w:t xml:space="preserve">s to </w:t>
      </w:r>
      <w:r w:rsidR="007C01FA">
        <w:rPr>
          <w:b/>
        </w:rPr>
        <w:t xml:space="preserve">having to recertify </w:t>
      </w:r>
      <w:r w:rsidR="0004719E">
        <w:rPr>
          <w:b/>
        </w:rPr>
        <w:t>for opt out</w:t>
      </w:r>
      <w:r>
        <w:rPr>
          <w:b/>
        </w:rPr>
        <w:t>.</w:t>
      </w:r>
      <w:r w:rsidR="0004719E">
        <w:rPr>
          <w:b/>
        </w:rPr>
        <w:t xml:space="preserve">  A utility stakeholder objects to recertification </w:t>
      </w:r>
      <w:r w:rsidR="000578A2">
        <w:rPr>
          <w:b/>
        </w:rPr>
        <w:t>for each MEEIA cycle as impractical.</w:t>
      </w:r>
    </w:p>
    <w:p w14:paraId="5EF8C422" w14:textId="77777777" w:rsidR="004E23D4" w:rsidRDefault="004E23D4" w:rsidP="004E23D4">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088939FA" w14:textId="77777777" w:rsidR="004E23D4" w:rsidRPr="008077F3" w:rsidRDefault="004E23D4" w:rsidP="004E23D4">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p>
    <w:p w14:paraId="0AB37EB8" w14:textId="77777777" w:rsidR="004E23D4" w:rsidRPr="00ED048F" w:rsidRDefault="004E23D4" w:rsidP="003A3333">
      <w:pPr>
        <w:tabs>
          <w:tab w:val="left" w:pos="840"/>
        </w:tabs>
        <w:ind w:firstLine="181"/>
        <w:jc w:val="both"/>
        <w:rPr>
          <w:sz w:val="24"/>
          <w:szCs w:val="24"/>
        </w:rPr>
      </w:pPr>
    </w:p>
    <w:p w14:paraId="3E849684" w14:textId="77777777" w:rsidR="00A57303" w:rsidRPr="00ED048F" w:rsidRDefault="00A57303" w:rsidP="003A3333">
      <w:pPr>
        <w:tabs>
          <w:tab w:val="left" w:pos="840"/>
        </w:tabs>
        <w:ind w:firstLine="181"/>
        <w:jc w:val="both"/>
        <w:rPr>
          <w:sz w:val="24"/>
          <w:szCs w:val="24"/>
        </w:rPr>
      </w:pPr>
      <w:r w:rsidRPr="00ED048F">
        <w:rPr>
          <w:sz w:val="24"/>
          <w:szCs w:val="24"/>
        </w:rPr>
        <w:t xml:space="preserve">(G) Dispute </w:t>
      </w:r>
      <w:r w:rsidRPr="00ED048F">
        <w:rPr>
          <w:caps/>
          <w:sz w:val="24"/>
          <w:szCs w:val="24"/>
        </w:rPr>
        <w:t>n</w:t>
      </w:r>
      <w:r w:rsidRPr="00ED048F">
        <w:rPr>
          <w:sz w:val="24"/>
          <w:szCs w:val="24"/>
        </w:rPr>
        <w:t>otices. If the utility or staff provides notice that a customer does not meet the opt-out criteria to qualify for opt-out</w:t>
      </w:r>
      <w:ins w:id="675" w:author="Dietrich, Natelle" w:date="2015-03-04T15:58:00Z">
        <w:r w:rsidR="003176AE">
          <w:rPr>
            <w:sz w:val="24"/>
            <w:szCs w:val="24"/>
          </w:rPr>
          <w:t xml:space="preserve"> or renewal of opt-out</w:t>
        </w:r>
      </w:ins>
      <w:r w:rsidRPr="00ED048F">
        <w:rPr>
          <w:sz w:val="24"/>
          <w:szCs w:val="24"/>
        </w:rPr>
        <w:t>, the customer may file a complaint with the commission. The commission shall provide notice and an opportunity for a hearing to resolve any dispute.</w:t>
      </w:r>
    </w:p>
    <w:p w14:paraId="7F8F1D9E" w14:textId="77777777" w:rsidR="00A57303" w:rsidRPr="00ED048F" w:rsidRDefault="00A57303" w:rsidP="003A3333">
      <w:pPr>
        <w:tabs>
          <w:tab w:val="left" w:pos="840"/>
        </w:tabs>
        <w:ind w:firstLine="181"/>
        <w:jc w:val="both"/>
        <w:rPr>
          <w:sz w:val="24"/>
          <w:szCs w:val="24"/>
        </w:rPr>
      </w:pPr>
      <w:r w:rsidRPr="00ED048F">
        <w:rPr>
          <w:sz w:val="24"/>
          <w:szCs w:val="24"/>
        </w:rPr>
        <w:t xml:space="preserve">(H) Revocation. A customer may revoke an opt-out by providing written notice to the utility and commission two to four (2–4) months in advance </w:t>
      </w:r>
      <w:r w:rsidRPr="00237A3B">
        <w:rPr>
          <w:sz w:val="24"/>
          <w:szCs w:val="24"/>
        </w:rPr>
        <w:t xml:space="preserve">of the </w:t>
      </w:r>
      <w:del w:id="676" w:author="Gateley, Curtis" w:date="2015-04-22T09:38:00Z">
        <w:r w:rsidRPr="00237A3B" w:rsidDel="00227649">
          <w:rPr>
            <w:sz w:val="24"/>
            <w:szCs w:val="24"/>
          </w:rPr>
          <w:delText xml:space="preserve">calendar </w:delText>
        </w:r>
      </w:del>
      <w:ins w:id="677" w:author="Gateley, Curtis" w:date="2015-04-22T09:38:00Z">
        <w:r w:rsidR="00227649" w:rsidRPr="00237A3B">
          <w:rPr>
            <w:sz w:val="24"/>
            <w:szCs w:val="24"/>
          </w:rPr>
          <w:t xml:space="preserve">program </w:t>
        </w:r>
      </w:ins>
      <w:r w:rsidRPr="00237A3B">
        <w:rPr>
          <w:sz w:val="24"/>
          <w:szCs w:val="24"/>
        </w:rPr>
        <w:t>year for which it will become eligible for the utility’s demand-side program’s costs and benefits.</w:t>
      </w:r>
      <w:r w:rsidRPr="00ED048F">
        <w:rPr>
          <w:sz w:val="24"/>
          <w:szCs w:val="24"/>
        </w:rPr>
        <w:t xml:space="preserve"> Any customer revoking an opt-out to participate in a program will be required to remain in the program for the number of years over which the cost of that program is being recovered, or until the cost of their participation in that program has been recovered.</w:t>
      </w:r>
    </w:p>
    <w:p w14:paraId="3070242B" w14:textId="3C61AAA8" w:rsidR="00A57303" w:rsidRPr="00ED048F" w:rsidRDefault="00A57303" w:rsidP="003A3333">
      <w:pPr>
        <w:tabs>
          <w:tab w:val="left" w:pos="840"/>
        </w:tabs>
        <w:ind w:firstLine="181"/>
        <w:jc w:val="both"/>
        <w:rPr>
          <w:sz w:val="24"/>
          <w:szCs w:val="24"/>
        </w:rPr>
      </w:pPr>
      <w:r w:rsidRPr="00ED048F">
        <w:rPr>
          <w:sz w:val="24"/>
          <w:szCs w:val="24"/>
        </w:rPr>
        <w:t xml:space="preserve">(I) </w:t>
      </w:r>
      <w:proofErr w:type="gramStart"/>
      <w:r w:rsidRPr="00ED048F">
        <w:rPr>
          <w:sz w:val="24"/>
          <w:szCs w:val="24"/>
        </w:rPr>
        <w:t>A</w:t>
      </w:r>
      <w:proofErr w:type="gramEnd"/>
      <w:r w:rsidRPr="00ED048F">
        <w:rPr>
          <w:sz w:val="24"/>
          <w:szCs w:val="24"/>
        </w:rPr>
        <w:t xml:space="preserve"> customer who participates in demand-side programs initiated after August 1, 2009, shall be required to participate in program funding for a period of three (3) years following the last date when the customer received a demand-side incentive or a service.</w:t>
      </w:r>
      <w:ins w:id="678" w:author="Gateley, Curtis" w:date="2015-02-18T13:32:00Z">
        <w:r w:rsidR="00C4151F" w:rsidRPr="00ED048F">
          <w:rPr>
            <w:sz w:val="24"/>
            <w:szCs w:val="24"/>
          </w:rPr>
          <w:t xml:space="preserve">  </w:t>
        </w:r>
      </w:ins>
      <w:ins w:id="679" w:author="Dietrich, Natelle" w:date="2015-03-04T16:00:00Z">
        <w:r w:rsidR="00E933BF">
          <w:rPr>
            <w:sz w:val="24"/>
            <w:szCs w:val="24"/>
          </w:rPr>
          <w:t>P</w:t>
        </w:r>
      </w:ins>
      <w:ins w:id="680" w:author="Gateley, Curtis" w:date="2015-02-18T13:32:00Z">
        <w:r w:rsidR="00C4151F" w:rsidRPr="00ED048F">
          <w:rPr>
            <w:sz w:val="24"/>
            <w:szCs w:val="24"/>
          </w:rPr>
          <w:t>articipation shall be determined based on premise</w:t>
        </w:r>
        <w:del w:id="681" w:author="Dietrich, Natelle" w:date="2015-03-04T16:01:00Z">
          <w:r w:rsidR="00C4151F" w:rsidRPr="00ED048F" w:rsidDel="00E933BF">
            <w:rPr>
              <w:sz w:val="24"/>
              <w:szCs w:val="24"/>
            </w:rPr>
            <w:delText>s</w:delText>
          </w:r>
        </w:del>
      </w:ins>
      <w:ins w:id="682" w:author="Dietrich, Natelle" w:date="2015-03-04T16:01:00Z">
        <w:r w:rsidR="00E933BF">
          <w:rPr>
            <w:sz w:val="24"/>
            <w:szCs w:val="24"/>
          </w:rPr>
          <w:t xml:space="preserve"> location</w:t>
        </w:r>
      </w:ins>
      <w:ins w:id="683" w:author="Gateley, Curtis" w:date="2015-02-18T13:32:00Z">
        <w:r w:rsidR="00C4151F" w:rsidRPr="00ED048F">
          <w:rPr>
            <w:sz w:val="24"/>
            <w:szCs w:val="24"/>
          </w:rPr>
          <w:t xml:space="preserve"> regardless of the ownership of the premise</w:t>
        </w:r>
        <w:del w:id="684" w:author="Dietrich, Natelle" w:date="2015-03-04T16:01:00Z">
          <w:r w:rsidR="00C4151F" w:rsidRPr="00ED048F" w:rsidDel="00E933BF">
            <w:rPr>
              <w:sz w:val="24"/>
              <w:szCs w:val="24"/>
            </w:rPr>
            <w:delText>s</w:delText>
          </w:r>
        </w:del>
        <w:r w:rsidR="00C4151F" w:rsidRPr="00ED048F">
          <w:rPr>
            <w:sz w:val="24"/>
            <w:szCs w:val="24"/>
          </w:rPr>
          <w:t>.</w:t>
        </w:r>
      </w:ins>
    </w:p>
    <w:p w14:paraId="59286381" w14:textId="77777777" w:rsidR="00A57303" w:rsidRPr="00ED048F" w:rsidRDefault="00A57303" w:rsidP="003A3333">
      <w:pPr>
        <w:tabs>
          <w:tab w:val="left" w:pos="840"/>
        </w:tabs>
        <w:ind w:firstLine="181"/>
        <w:jc w:val="both"/>
        <w:rPr>
          <w:sz w:val="24"/>
          <w:szCs w:val="24"/>
        </w:rPr>
      </w:pPr>
      <w:r w:rsidRPr="00ED048F">
        <w:rPr>
          <w:sz w:val="24"/>
          <w:szCs w:val="24"/>
        </w:rPr>
        <w:t>(J) A customer electing not to participate in an electric utility’s demand-side programs under this section shall still be allowed to participate in interruptible or curtailable rate schedules or tariffs offered by the electric utility.</w:t>
      </w:r>
    </w:p>
    <w:p w14:paraId="7D7E3C8D"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685" w:author="Gateley, Curtis" w:date="2015-04-15T15:08:00Z">
        <w:r w:rsidR="00111160">
          <w:rPr>
            <w:rFonts w:ascii="Times New Roman" w:hAnsi="Times New Roman"/>
            <w:noProof w:val="0"/>
            <w:sz w:val="24"/>
            <w:szCs w:val="24"/>
          </w:rPr>
          <w:t>8</w:t>
        </w:r>
      </w:ins>
      <w:del w:id="686" w:author="Gateley, Curtis" w:date="2015-04-15T14:39:00Z">
        <w:r w:rsidRPr="00ED048F" w:rsidDel="009E714D">
          <w:rPr>
            <w:rFonts w:ascii="Times New Roman" w:hAnsi="Times New Roman"/>
            <w:noProof w:val="0"/>
            <w:sz w:val="24"/>
            <w:szCs w:val="24"/>
          </w:rPr>
          <w:delText>7</w:delText>
        </w:r>
      </w:del>
      <w:r w:rsidRPr="00ED048F">
        <w:rPr>
          <w:rFonts w:ascii="Times New Roman" w:hAnsi="Times New Roman"/>
          <w:noProof w:val="0"/>
          <w:sz w:val="24"/>
          <w:szCs w:val="24"/>
        </w:rPr>
        <w:t xml:space="preserve">) Tax </w:t>
      </w:r>
      <w:r w:rsidRPr="00ED048F">
        <w:rPr>
          <w:rFonts w:ascii="Times New Roman" w:hAnsi="Times New Roman"/>
          <w:caps/>
          <w:noProof w:val="0"/>
          <w:sz w:val="24"/>
          <w:szCs w:val="24"/>
        </w:rPr>
        <w:t>c</w:t>
      </w:r>
      <w:r w:rsidRPr="00ED048F">
        <w:rPr>
          <w:rFonts w:ascii="Times New Roman" w:hAnsi="Times New Roman"/>
          <w:noProof w:val="0"/>
          <w:sz w:val="24"/>
          <w:szCs w:val="24"/>
        </w:rPr>
        <w:t xml:space="preserve">redits and </w:t>
      </w:r>
      <w:r w:rsidRPr="00ED048F">
        <w:rPr>
          <w:rFonts w:ascii="Times New Roman" w:hAnsi="Times New Roman"/>
          <w:caps/>
          <w:noProof w:val="0"/>
          <w:sz w:val="24"/>
          <w:szCs w:val="24"/>
        </w:rPr>
        <w:t>m</w:t>
      </w:r>
      <w:r w:rsidRPr="00ED048F">
        <w:rPr>
          <w:rFonts w:ascii="Times New Roman" w:hAnsi="Times New Roman"/>
          <w:noProof w:val="0"/>
          <w:sz w:val="24"/>
          <w:szCs w:val="24"/>
        </w:rPr>
        <w:t xml:space="preserve">onetary </w:t>
      </w:r>
      <w:r w:rsidRPr="00ED048F">
        <w:rPr>
          <w:rFonts w:ascii="Times New Roman" w:hAnsi="Times New Roman"/>
          <w:caps/>
          <w:noProof w:val="0"/>
          <w:sz w:val="24"/>
          <w:szCs w:val="24"/>
        </w:rPr>
        <w:t>i</w:t>
      </w:r>
      <w:r w:rsidRPr="00ED048F">
        <w:rPr>
          <w:rFonts w:ascii="Times New Roman" w:hAnsi="Times New Roman"/>
          <w:noProof w:val="0"/>
          <w:sz w:val="24"/>
          <w:szCs w:val="24"/>
        </w:rPr>
        <w:t>ncentives.</w:t>
      </w:r>
    </w:p>
    <w:p w14:paraId="6EE5F49E" w14:textId="77777777" w:rsidR="00A57303" w:rsidRPr="00ED048F" w:rsidRDefault="00A57303" w:rsidP="003A3333">
      <w:pPr>
        <w:tabs>
          <w:tab w:val="left" w:pos="840"/>
        </w:tabs>
        <w:ind w:firstLine="181"/>
        <w:jc w:val="both"/>
        <w:rPr>
          <w:sz w:val="24"/>
          <w:szCs w:val="24"/>
        </w:rPr>
      </w:pPr>
      <w:r w:rsidRPr="00ED048F">
        <w:rPr>
          <w:sz w:val="24"/>
          <w:szCs w:val="24"/>
        </w:rPr>
        <w:t xml:space="preserve">(A) Any customer of an electric utility who has received a state tax credit under sections 135.350 through 135.362, </w:t>
      </w:r>
      <w:proofErr w:type="spellStart"/>
      <w:r w:rsidRPr="00ED048F">
        <w:rPr>
          <w:sz w:val="24"/>
          <w:szCs w:val="24"/>
        </w:rPr>
        <w:t>RSMo</w:t>
      </w:r>
      <w:proofErr w:type="spellEnd"/>
      <w:r w:rsidRPr="00ED048F">
        <w:rPr>
          <w:sz w:val="24"/>
          <w:szCs w:val="24"/>
        </w:rPr>
        <w:t>, or under sections 253.545 through 253.5</w:t>
      </w:r>
      <w:ins w:id="687" w:author="Gateley, Curtis" w:date="2015-02-18T13:46:00Z">
        <w:r w:rsidR="00A26C0F" w:rsidRPr="00ED048F">
          <w:rPr>
            <w:sz w:val="24"/>
            <w:szCs w:val="24"/>
          </w:rPr>
          <w:t>59</w:t>
        </w:r>
      </w:ins>
      <w:del w:id="688" w:author="Gateley, Curtis" w:date="2015-02-18T13:46:00Z">
        <w:r w:rsidRPr="00ED048F" w:rsidDel="00A26C0F">
          <w:rPr>
            <w:sz w:val="24"/>
            <w:szCs w:val="24"/>
          </w:rPr>
          <w:delText>61</w:delText>
        </w:r>
      </w:del>
      <w:r w:rsidRPr="00ED048F">
        <w:rPr>
          <w:sz w:val="24"/>
          <w:szCs w:val="24"/>
        </w:rPr>
        <w:t xml:space="preserve">, </w:t>
      </w:r>
      <w:proofErr w:type="spellStart"/>
      <w:r w:rsidRPr="00ED048F">
        <w:rPr>
          <w:sz w:val="24"/>
          <w:szCs w:val="24"/>
        </w:rPr>
        <w:t>RSMo</w:t>
      </w:r>
      <w:proofErr w:type="spellEnd"/>
      <w:r w:rsidRPr="00ED048F">
        <w:rPr>
          <w:sz w:val="24"/>
          <w:szCs w:val="24"/>
        </w:rPr>
        <w:t>, shall not be eligible for participation in any demand-side program offered by a utility if such program offers the customer a monetary incentive to participate.</w:t>
      </w:r>
      <w:ins w:id="689" w:author="Gateley, Curtis" w:date="2015-02-18T13:46:00Z">
        <w:r w:rsidR="001C5B03">
          <w:rPr>
            <w:sz w:val="24"/>
            <w:szCs w:val="24"/>
          </w:rPr>
          <w:t xml:space="preserve">  Th</w:t>
        </w:r>
      </w:ins>
      <w:ins w:id="690" w:author="Gateley, Curtis" w:date="2015-03-06T10:16:00Z">
        <w:r w:rsidR="001C5B03">
          <w:rPr>
            <w:sz w:val="24"/>
            <w:szCs w:val="24"/>
          </w:rPr>
          <w:t>e</w:t>
        </w:r>
      </w:ins>
      <w:ins w:id="691" w:author="Gateley, Curtis" w:date="2015-02-18T13:46:00Z">
        <w:r w:rsidR="00A26C0F" w:rsidRPr="00ED048F">
          <w:rPr>
            <w:sz w:val="24"/>
            <w:szCs w:val="24"/>
          </w:rPr>
          <w:t xml:space="preserve"> </w:t>
        </w:r>
      </w:ins>
      <w:ins w:id="692" w:author="Dietrich, Natelle" w:date="2015-03-04T10:46:00Z">
        <w:r w:rsidR="008C31A9">
          <w:rPr>
            <w:sz w:val="24"/>
            <w:szCs w:val="24"/>
          </w:rPr>
          <w:t>provisions of this subsection</w:t>
        </w:r>
      </w:ins>
      <w:ins w:id="693" w:author="Gateley, Curtis" w:date="2015-02-18T13:46:00Z">
        <w:r w:rsidR="00A26C0F" w:rsidRPr="00ED048F">
          <w:rPr>
            <w:sz w:val="24"/>
            <w:szCs w:val="24"/>
          </w:rPr>
          <w:t xml:space="preserve"> shall not apply to any low income customer who would otherwise be eligible to participate in a demand</w:t>
        </w:r>
      </w:ins>
      <w:ins w:id="694" w:author="Dietrich, Natelle" w:date="2015-03-04T10:47:00Z">
        <w:r w:rsidR="008C31A9">
          <w:rPr>
            <w:sz w:val="24"/>
            <w:szCs w:val="24"/>
          </w:rPr>
          <w:t>-</w:t>
        </w:r>
      </w:ins>
      <w:ins w:id="695" w:author="Gateley, Curtis" w:date="2015-02-18T13:46:00Z">
        <w:del w:id="696" w:author="Dietrich, Natelle" w:date="2015-03-04T10:47:00Z">
          <w:r w:rsidR="00A26C0F" w:rsidRPr="00ED048F" w:rsidDel="008C31A9">
            <w:rPr>
              <w:sz w:val="24"/>
              <w:szCs w:val="24"/>
            </w:rPr>
            <w:delText xml:space="preserve"> </w:delText>
          </w:r>
        </w:del>
        <w:r w:rsidR="00A26C0F" w:rsidRPr="00ED048F">
          <w:rPr>
            <w:sz w:val="24"/>
            <w:szCs w:val="24"/>
          </w:rPr>
          <w:t>side program that is offered by a utility to low income customers.</w:t>
        </w:r>
      </w:ins>
    </w:p>
    <w:p w14:paraId="06E633EF" w14:textId="77777777" w:rsidR="00A57303" w:rsidRPr="00ED048F" w:rsidRDefault="00A57303" w:rsidP="003A3333">
      <w:pPr>
        <w:tabs>
          <w:tab w:val="left" w:pos="840"/>
        </w:tabs>
        <w:ind w:firstLine="181"/>
        <w:jc w:val="both"/>
        <w:rPr>
          <w:sz w:val="24"/>
          <w:szCs w:val="24"/>
        </w:rPr>
      </w:pPr>
      <w:r w:rsidRPr="00ED048F">
        <w:rPr>
          <w:sz w:val="24"/>
          <w:szCs w:val="24"/>
        </w:rPr>
        <w:t xml:space="preserve">(B) As a condition of participation in any demand-side program offered by an electric utility under this section, when such program offers a monetary incentive to the customer, the customer shall attest to non-receipt of any tax credit listed in subsection (7)(A) and acknowledge that the </w:t>
      </w:r>
      <w:r w:rsidRPr="00ED048F">
        <w:rPr>
          <w:sz w:val="24"/>
          <w:szCs w:val="24"/>
        </w:rPr>
        <w:lastRenderedPageBreak/>
        <w:t>penalty for a customer who provides false documentation is a class A misdemeanor. The electric utility shall maintain documentation of customer attestation and acknowledgement for the term of the demand-side program and three (3) years beyond.</w:t>
      </w:r>
    </w:p>
    <w:p w14:paraId="486305E8" w14:textId="77777777" w:rsidR="00A57303" w:rsidRPr="00ED048F" w:rsidRDefault="00A57303" w:rsidP="003A3333">
      <w:pPr>
        <w:tabs>
          <w:tab w:val="left" w:pos="840"/>
        </w:tabs>
        <w:ind w:firstLine="181"/>
        <w:jc w:val="both"/>
        <w:rPr>
          <w:sz w:val="24"/>
          <w:szCs w:val="24"/>
        </w:rPr>
      </w:pPr>
      <w:r w:rsidRPr="00ED048F">
        <w:rPr>
          <w:sz w:val="24"/>
          <w:szCs w:val="24"/>
        </w:rPr>
        <w:t xml:space="preserve">(C) The electric utility shall maintain a database of participants of all demand-side programs offered by the utility when such programs offer a monetary incentive to the customer including the following information: </w:t>
      </w:r>
    </w:p>
    <w:p w14:paraId="19E663F5" w14:textId="77777777" w:rsidR="00A57303" w:rsidRPr="00ED048F" w:rsidRDefault="00A57303" w:rsidP="003A3333">
      <w:pPr>
        <w:tabs>
          <w:tab w:val="left" w:pos="960"/>
        </w:tabs>
        <w:ind w:firstLine="362"/>
        <w:jc w:val="both"/>
        <w:rPr>
          <w:sz w:val="24"/>
          <w:szCs w:val="24"/>
        </w:rPr>
      </w:pPr>
      <w:proofErr w:type="gramStart"/>
      <w:r w:rsidRPr="00ED048F">
        <w:rPr>
          <w:sz w:val="24"/>
          <w:szCs w:val="24"/>
        </w:rPr>
        <w:t>1. The name of the participant, or the names of the principals if for a company;</w:t>
      </w:r>
      <w:proofErr w:type="gramEnd"/>
    </w:p>
    <w:p w14:paraId="36957D34" w14:textId="77777777" w:rsidR="00A57303" w:rsidRPr="00ED048F" w:rsidRDefault="00A57303" w:rsidP="003A3333">
      <w:pPr>
        <w:tabs>
          <w:tab w:val="left" w:pos="960"/>
        </w:tabs>
        <w:ind w:firstLine="362"/>
        <w:jc w:val="both"/>
        <w:rPr>
          <w:sz w:val="24"/>
          <w:szCs w:val="24"/>
        </w:rPr>
      </w:pPr>
      <w:r w:rsidRPr="00ED048F">
        <w:rPr>
          <w:sz w:val="24"/>
          <w:szCs w:val="24"/>
        </w:rPr>
        <w:t xml:space="preserve">2. The service property address; and </w:t>
      </w:r>
    </w:p>
    <w:p w14:paraId="1FF10D82" w14:textId="77777777" w:rsidR="00A57303" w:rsidRPr="00ED048F" w:rsidRDefault="00A57303" w:rsidP="003A3333">
      <w:pPr>
        <w:tabs>
          <w:tab w:val="left" w:pos="960"/>
        </w:tabs>
        <w:ind w:firstLine="362"/>
        <w:jc w:val="both"/>
        <w:rPr>
          <w:sz w:val="24"/>
          <w:szCs w:val="24"/>
        </w:rPr>
      </w:pPr>
      <w:r w:rsidRPr="00ED048F">
        <w:rPr>
          <w:sz w:val="24"/>
          <w:szCs w:val="24"/>
        </w:rPr>
        <w:t xml:space="preserve">3. The date of and amount of the monetary incentive received.  </w:t>
      </w:r>
    </w:p>
    <w:p w14:paraId="7D9FF0FD" w14:textId="77777777" w:rsidR="00A57303" w:rsidRPr="00ED048F" w:rsidRDefault="00A57303" w:rsidP="003A3333">
      <w:pPr>
        <w:tabs>
          <w:tab w:val="left" w:pos="840"/>
        </w:tabs>
        <w:ind w:firstLine="181"/>
        <w:jc w:val="both"/>
        <w:rPr>
          <w:sz w:val="24"/>
          <w:szCs w:val="24"/>
        </w:rPr>
      </w:pPr>
      <w:r w:rsidRPr="00ED048F">
        <w:rPr>
          <w:sz w:val="24"/>
          <w:szCs w:val="24"/>
        </w:rPr>
        <w:t>(D) Upon request by the commission or staff, the utility shall disclose participant information in subsections (7</w:t>
      </w:r>
      <w:proofErr w:type="gramStart"/>
      <w:r w:rsidRPr="00ED048F">
        <w:rPr>
          <w:sz w:val="24"/>
          <w:szCs w:val="24"/>
        </w:rPr>
        <w:t>)(</w:t>
      </w:r>
      <w:proofErr w:type="gramEnd"/>
      <w:r w:rsidRPr="00ED048F">
        <w:rPr>
          <w:sz w:val="24"/>
          <w:szCs w:val="24"/>
        </w:rPr>
        <w:t xml:space="preserve">B) and (C) to the commission and/or staff. </w:t>
      </w:r>
    </w:p>
    <w:p w14:paraId="7BED2606"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697" w:author="Gateley, Curtis" w:date="2015-04-15T15:08:00Z">
        <w:r w:rsidR="00111160">
          <w:rPr>
            <w:rFonts w:ascii="Times New Roman" w:hAnsi="Times New Roman"/>
            <w:noProof w:val="0"/>
            <w:sz w:val="24"/>
            <w:szCs w:val="24"/>
          </w:rPr>
          <w:t>9</w:t>
        </w:r>
      </w:ins>
      <w:del w:id="698" w:author="Gateley, Curtis" w:date="2015-04-15T14:39:00Z">
        <w:r w:rsidRPr="00ED048F" w:rsidDel="009E714D">
          <w:rPr>
            <w:rFonts w:ascii="Times New Roman" w:hAnsi="Times New Roman"/>
            <w:noProof w:val="0"/>
            <w:sz w:val="24"/>
            <w:szCs w:val="24"/>
          </w:rPr>
          <w:delText>8</w:delText>
        </w:r>
      </w:del>
      <w:r w:rsidRPr="00ED048F">
        <w:rPr>
          <w:rFonts w:ascii="Times New Roman" w:hAnsi="Times New Roman"/>
          <w:noProof w:val="0"/>
          <w:sz w:val="24"/>
          <w:szCs w:val="24"/>
        </w:rPr>
        <w:t xml:space="preserve">) Collaborative </w:t>
      </w:r>
      <w:r w:rsidRPr="00ED048F">
        <w:rPr>
          <w:rFonts w:ascii="Times New Roman" w:hAnsi="Times New Roman"/>
          <w:caps/>
          <w:noProof w:val="0"/>
          <w:sz w:val="24"/>
          <w:szCs w:val="24"/>
        </w:rPr>
        <w:t>g</w:t>
      </w:r>
      <w:r w:rsidRPr="00ED048F">
        <w:rPr>
          <w:rFonts w:ascii="Times New Roman" w:hAnsi="Times New Roman"/>
          <w:noProof w:val="0"/>
          <w:sz w:val="24"/>
          <w:szCs w:val="24"/>
        </w:rPr>
        <w:t>uidelines.</w:t>
      </w:r>
    </w:p>
    <w:p w14:paraId="53D8A7CB" w14:textId="653627C8" w:rsidR="00A57303" w:rsidRPr="00E17814" w:rsidRDefault="00A57303" w:rsidP="003A3333">
      <w:pPr>
        <w:tabs>
          <w:tab w:val="left" w:pos="840"/>
        </w:tabs>
        <w:ind w:firstLine="181"/>
        <w:jc w:val="both"/>
        <w:rPr>
          <w:sz w:val="24"/>
          <w:szCs w:val="24"/>
        </w:rPr>
      </w:pPr>
      <w:r w:rsidRPr="00ED048F">
        <w:rPr>
          <w:sz w:val="24"/>
          <w:szCs w:val="24"/>
        </w:rPr>
        <w:t xml:space="preserve">(A) Utility-Specific Collaboratives.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w:t>
      </w:r>
      <w:r w:rsidRPr="00E17814">
        <w:rPr>
          <w:sz w:val="24"/>
          <w:szCs w:val="24"/>
        </w:rPr>
        <w:t>programs for 4 CSR 240-22. Collaborative meetings are encouraged to occur at least once each calendar quarter.</w:t>
      </w:r>
      <w:ins w:id="699" w:author="Gateley, Curtis" w:date="2015-04-22T10:13:00Z">
        <w:r w:rsidR="00596343" w:rsidRPr="00E17814">
          <w:rPr>
            <w:sz w:val="24"/>
            <w:szCs w:val="24"/>
          </w:rPr>
          <w:t xml:space="preserve">  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 All </w:t>
        </w:r>
      </w:ins>
      <w:ins w:id="700" w:author="Gateley, Curtis" w:date="2015-06-08T14:04:00Z">
        <w:r w:rsidR="00F02DF6">
          <w:rPr>
            <w:sz w:val="24"/>
            <w:szCs w:val="24"/>
          </w:rPr>
          <w:t>participants</w:t>
        </w:r>
      </w:ins>
      <w:ins w:id="701" w:author="Gateley, Curtis" w:date="2015-04-22T10:13:00Z">
        <w:r w:rsidR="00596343" w:rsidRPr="00E17814">
          <w:rPr>
            <w:sz w:val="24"/>
            <w:szCs w:val="24"/>
          </w:rPr>
          <w:t xml:space="preserve"> shall be given a reasonable period to propose agenda items and prepare for any presentations.</w:t>
        </w:r>
      </w:ins>
      <w:ins w:id="702" w:author="Administrator" w:date="2015-05-12T15:27:00Z">
        <w:r w:rsidR="00C65DC1" w:rsidRPr="00E17814">
          <w:rPr>
            <w:sz w:val="24"/>
            <w:szCs w:val="24"/>
          </w:rPr>
          <w:t xml:space="preserve"> </w:t>
        </w:r>
      </w:ins>
    </w:p>
    <w:p w14:paraId="39A9FB13" w14:textId="77777777" w:rsidR="003E6F3D" w:rsidRPr="00E17814" w:rsidRDefault="00A57303" w:rsidP="003A3333">
      <w:pPr>
        <w:pStyle w:val="m"/>
        <w:rPr>
          <w:ins w:id="703" w:author="Dietrich, Natelle" w:date="2015-03-04T11:49:00Z"/>
          <w:rFonts w:ascii="Times New Roman" w:hAnsi="Times New Roman"/>
          <w:noProof w:val="0"/>
          <w:sz w:val="24"/>
          <w:szCs w:val="24"/>
        </w:rPr>
      </w:pPr>
      <w:r w:rsidRPr="00E17814">
        <w:rPr>
          <w:rFonts w:ascii="Times New Roman" w:hAnsi="Times New Roman"/>
          <w:noProof w:val="0"/>
          <w:sz w:val="24"/>
          <w:szCs w:val="24"/>
        </w:rPr>
        <w:t>(B) State-Wide Collaborative</w:t>
      </w:r>
      <w:del w:id="704" w:author="Gateley, Curtis" w:date="2015-04-30T09:19:00Z">
        <w:r w:rsidRPr="00E17814" w:rsidDel="0004408F">
          <w:rPr>
            <w:rFonts w:ascii="Times New Roman" w:hAnsi="Times New Roman"/>
            <w:noProof w:val="0"/>
            <w:sz w:val="24"/>
            <w:szCs w:val="24"/>
          </w:rPr>
          <w:delText>s.</w:delText>
        </w:r>
      </w:del>
      <w:r w:rsidRPr="00E17814">
        <w:rPr>
          <w:rFonts w:ascii="Times New Roman" w:hAnsi="Times New Roman"/>
          <w:noProof w:val="0"/>
          <w:sz w:val="24"/>
          <w:szCs w:val="24"/>
        </w:rPr>
        <w:t xml:space="preserve"> </w:t>
      </w:r>
    </w:p>
    <w:p w14:paraId="4911EA0F" w14:textId="3CE51E60" w:rsidR="003E6F3D" w:rsidRPr="00E17814" w:rsidRDefault="003E6F3D" w:rsidP="003A3333">
      <w:pPr>
        <w:pStyle w:val="m"/>
        <w:rPr>
          <w:ins w:id="705" w:author="Dietrich, Natelle" w:date="2015-03-04T11:48:00Z"/>
          <w:rFonts w:ascii="Times New Roman" w:hAnsi="Times New Roman"/>
          <w:noProof w:val="0"/>
          <w:sz w:val="24"/>
          <w:szCs w:val="24"/>
        </w:rPr>
      </w:pPr>
      <w:proofErr w:type="gramStart"/>
      <w:ins w:id="706" w:author="Dietrich, Natelle" w:date="2015-03-04T11:49:00Z">
        <w:r w:rsidRPr="00E17814">
          <w:rPr>
            <w:rFonts w:ascii="Times New Roman" w:hAnsi="Times New Roman"/>
            <w:noProof w:val="0"/>
            <w:sz w:val="24"/>
            <w:szCs w:val="24"/>
          </w:rPr>
          <w:t>1.</w:t>
        </w:r>
      </w:ins>
      <w:r w:rsidR="00A57303" w:rsidRPr="00E17814">
        <w:rPr>
          <w:rFonts w:ascii="Times New Roman" w:hAnsi="Times New Roman"/>
          <w:noProof w:val="0"/>
          <w:sz w:val="24"/>
          <w:szCs w:val="24"/>
        </w:rPr>
        <w:t>Electric</w:t>
      </w:r>
      <w:proofErr w:type="gramEnd"/>
      <w:r w:rsidR="00A57303" w:rsidRPr="00E17814">
        <w:rPr>
          <w:rFonts w:ascii="Times New Roman" w:hAnsi="Times New Roman"/>
          <w:noProof w:val="0"/>
          <w:sz w:val="24"/>
          <w:szCs w:val="24"/>
        </w:rPr>
        <w:t xml:space="preserve"> utilities and their stakeholders shall form</w:t>
      </w:r>
      <w:ins w:id="707" w:author="Gateley, Curtis" w:date="2015-04-22T10:14:00Z">
        <w:r w:rsidR="00596343" w:rsidRPr="00E17814">
          <w:rPr>
            <w:rFonts w:ascii="Times New Roman" w:hAnsi="Times New Roman"/>
            <w:noProof w:val="0"/>
            <w:sz w:val="24"/>
            <w:szCs w:val="24"/>
          </w:rPr>
          <w:t>ally establish</w:t>
        </w:r>
      </w:ins>
      <w:r w:rsidR="00A57303" w:rsidRPr="00E17814">
        <w:rPr>
          <w:rFonts w:ascii="Times New Roman" w:hAnsi="Times New Roman"/>
          <w:noProof w:val="0"/>
          <w:sz w:val="24"/>
          <w:szCs w:val="24"/>
        </w:rPr>
        <w:t xml:space="preserve"> a state-wide advisory collaborative</w:t>
      </w:r>
      <w:ins w:id="708" w:author="Gateley, Curtis" w:date="2015-04-30T09:19:00Z">
        <w:r w:rsidR="0004408F" w:rsidRPr="00E17814">
          <w:rPr>
            <w:rFonts w:ascii="Times New Roman" w:hAnsi="Times New Roman"/>
            <w:noProof w:val="0"/>
            <w:sz w:val="24"/>
            <w:szCs w:val="24"/>
          </w:rPr>
          <w:t xml:space="preserve">.  The Collaborative </w:t>
        </w:r>
        <w:proofErr w:type="gramStart"/>
        <w:r w:rsidR="0004408F" w:rsidRPr="00E17814">
          <w:rPr>
            <w:rFonts w:ascii="Times New Roman" w:hAnsi="Times New Roman"/>
            <w:noProof w:val="0"/>
            <w:sz w:val="24"/>
            <w:szCs w:val="24"/>
          </w:rPr>
          <w:t xml:space="preserve">shall </w:t>
        </w:r>
      </w:ins>
      <w:r w:rsidR="00A57303" w:rsidRPr="00E17814">
        <w:rPr>
          <w:rFonts w:ascii="Times New Roman" w:hAnsi="Times New Roman"/>
          <w:noProof w:val="0"/>
          <w:sz w:val="24"/>
          <w:szCs w:val="24"/>
        </w:rPr>
        <w:t>:</w:t>
      </w:r>
      <w:proofErr w:type="gramEnd"/>
      <w:r w:rsidR="00A57303" w:rsidRPr="00E17814">
        <w:rPr>
          <w:rFonts w:ascii="Times New Roman" w:hAnsi="Times New Roman"/>
          <w:noProof w:val="0"/>
          <w:sz w:val="24"/>
          <w:szCs w:val="24"/>
        </w:rPr>
        <w:t xml:space="preserve"> </w:t>
      </w:r>
      <w:ins w:id="709" w:author="Administrator" w:date="2015-05-12T15:28:00Z">
        <w:r w:rsidR="00C65DC1" w:rsidRPr="00E17814">
          <w:rPr>
            <w:rFonts w:ascii="Times New Roman" w:hAnsi="Times New Roman"/>
            <w:noProof w:val="0"/>
            <w:sz w:val="24"/>
            <w:szCs w:val="24"/>
          </w:rPr>
          <w:t xml:space="preserve">  </w:t>
        </w:r>
      </w:ins>
    </w:p>
    <w:p w14:paraId="4F4D1957" w14:textId="21CA2B59" w:rsidR="003B3B0E" w:rsidRPr="00E17814" w:rsidRDefault="003B3B0E" w:rsidP="003B3B0E">
      <w:pPr>
        <w:ind w:left="181" w:firstLine="539"/>
        <w:rPr>
          <w:ins w:id="710" w:author="Gateley, Curtis" w:date="2015-04-22T10:20:00Z"/>
          <w:strike/>
          <w:color w:val="FF0000"/>
          <w:sz w:val="24"/>
          <w:szCs w:val="24"/>
        </w:rPr>
      </w:pPr>
      <w:ins w:id="711" w:author="Gateley, Curtis" w:date="2015-04-22T10:20:00Z">
        <w:r w:rsidRPr="00E17814">
          <w:rPr>
            <w:color w:val="FF0000"/>
            <w:sz w:val="24"/>
            <w:szCs w:val="24"/>
            <w:u w:val="single" w:color="FF0000"/>
          </w:rPr>
          <w:t>A.</w:t>
        </w:r>
        <w:r w:rsidRPr="00E17814">
          <w:rPr>
            <w:sz w:val="24"/>
            <w:szCs w:val="24"/>
          </w:rPr>
          <w:t xml:space="preserve"> </w:t>
        </w:r>
        <w:r w:rsidRPr="00E17814">
          <w:rPr>
            <w:color w:val="FF0000"/>
            <w:sz w:val="24"/>
            <w:szCs w:val="24"/>
            <w:u w:val="single" w:color="FF0000"/>
          </w:rPr>
          <w:t>C</w:t>
        </w:r>
        <w:r w:rsidRPr="00E17814">
          <w:rPr>
            <w:sz w:val="24"/>
            <w:szCs w:val="24"/>
          </w:rPr>
          <w:t xml:space="preserve">reate and implement a </w:t>
        </w:r>
        <w:r w:rsidRPr="00E17814">
          <w:rPr>
            <w:color w:val="FF0000"/>
            <w:sz w:val="24"/>
            <w:szCs w:val="24"/>
            <w:u w:val="single" w:color="FF0000"/>
          </w:rPr>
          <w:t xml:space="preserve">statewide </w:t>
        </w:r>
        <w:r w:rsidRPr="00E17814">
          <w:rPr>
            <w:sz w:val="24"/>
            <w:szCs w:val="24"/>
          </w:rPr>
          <w:t xml:space="preserve">technical resource manual that includes values for deemed savings and addresses measures in all sectors, </w:t>
        </w:r>
        <w:commentRangeStart w:id="712"/>
        <w:r w:rsidRPr="000578A2">
          <w:rPr>
            <w:strike/>
            <w:sz w:val="24"/>
            <w:szCs w:val="24"/>
            <w:highlight w:val="green"/>
          </w:rPr>
          <w:t>including Commercial &amp; Industrial, Residential, Residential Multifamily, and Residential Low-Income</w:t>
        </w:r>
      </w:ins>
      <w:commentRangeEnd w:id="712"/>
      <w:ins w:id="713" w:author="Gateley, Curtis" w:date="2015-07-10T08:14:00Z">
        <w:r w:rsidR="000578A2">
          <w:rPr>
            <w:rStyle w:val="CommentReference"/>
          </w:rPr>
          <w:commentReference w:id="712"/>
        </w:r>
      </w:ins>
      <w:ins w:id="714" w:author="Gateley, Curtis" w:date="2015-04-30T09:20:00Z">
        <w:r w:rsidR="0004408F" w:rsidRPr="000578A2">
          <w:rPr>
            <w:sz w:val="24"/>
            <w:szCs w:val="24"/>
            <w:highlight w:val="green"/>
          </w:rPr>
          <w:t>,</w:t>
        </w:r>
        <w:r w:rsidR="0004408F" w:rsidRPr="00E17814">
          <w:rPr>
            <w:sz w:val="24"/>
            <w:szCs w:val="24"/>
          </w:rPr>
          <w:t xml:space="preserve"> </w:t>
        </w:r>
      </w:ins>
      <w:ins w:id="715" w:author="Dietrich, Natelle" w:date="2015-05-01T08:30:00Z">
        <w:r w:rsidR="00B47776" w:rsidRPr="00E17814">
          <w:rPr>
            <w:sz w:val="24"/>
            <w:szCs w:val="24"/>
          </w:rPr>
          <w:t>no later than</w:t>
        </w:r>
      </w:ins>
      <w:ins w:id="716" w:author="Gateley, Curtis" w:date="2015-04-30T09:20:00Z">
        <w:r w:rsidR="0004408F" w:rsidRPr="00E17814">
          <w:rPr>
            <w:sz w:val="24"/>
            <w:szCs w:val="24"/>
          </w:rPr>
          <w:t xml:space="preserve"> July 1, 201</w:t>
        </w:r>
      </w:ins>
      <w:ins w:id="717" w:author="Gateley, Curtis" w:date="2015-04-30T09:21:00Z">
        <w:r w:rsidR="0004408F" w:rsidRPr="00E17814">
          <w:rPr>
            <w:sz w:val="24"/>
            <w:szCs w:val="24"/>
          </w:rPr>
          <w:t>9</w:t>
        </w:r>
      </w:ins>
      <w:ins w:id="718" w:author="Gateley, Curtis" w:date="2015-04-30T09:20:00Z">
        <w:r w:rsidR="0004408F" w:rsidRPr="00E17814">
          <w:rPr>
            <w:sz w:val="24"/>
            <w:szCs w:val="24"/>
          </w:rPr>
          <w:t xml:space="preserve">, and updated annually </w:t>
        </w:r>
      </w:ins>
      <w:ins w:id="719" w:author="Gateley, Curtis" w:date="2015-04-30T09:21:00Z">
        <w:r w:rsidR="0004408F" w:rsidRPr="00E17814">
          <w:rPr>
            <w:sz w:val="24"/>
            <w:szCs w:val="24"/>
          </w:rPr>
          <w:t xml:space="preserve">by </w:t>
        </w:r>
        <w:r w:rsidR="0004408F" w:rsidRPr="000578A2">
          <w:rPr>
            <w:strike/>
            <w:sz w:val="24"/>
            <w:szCs w:val="24"/>
            <w:highlight w:val="green"/>
          </w:rPr>
          <w:t>July 1</w:t>
        </w:r>
        <w:r w:rsidR="0004408F" w:rsidRPr="000578A2">
          <w:rPr>
            <w:strike/>
            <w:sz w:val="24"/>
            <w:szCs w:val="24"/>
            <w:highlight w:val="green"/>
            <w:vertAlign w:val="superscript"/>
          </w:rPr>
          <w:t>st</w:t>
        </w:r>
        <w:r w:rsidR="0004408F" w:rsidRPr="00E17814">
          <w:rPr>
            <w:sz w:val="24"/>
            <w:szCs w:val="24"/>
          </w:rPr>
          <w:t xml:space="preserve"> </w:t>
        </w:r>
      </w:ins>
      <w:ins w:id="720" w:author="Gateley, Curtis" w:date="2015-04-30T09:20:00Z">
        <w:r w:rsidR="0004408F" w:rsidRPr="00E17814">
          <w:rPr>
            <w:sz w:val="24"/>
            <w:szCs w:val="24"/>
          </w:rPr>
          <w:t>thereafter</w:t>
        </w:r>
      </w:ins>
      <w:ins w:id="721" w:author="Gateley, Curtis" w:date="2015-04-22T10:20:00Z">
        <w:r w:rsidRPr="00E17814">
          <w:rPr>
            <w:sz w:val="24"/>
            <w:szCs w:val="24"/>
          </w:rPr>
          <w:t>;</w:t>
        </w:r>
      </w:ins>
    </w:p>
    <w:p w14:paraId="5BD1FAEA" w14:textId="63EDC74D" w:rsidR="003B3B0E" w:rsidRPr="00E17814" w:rsidRDefault="003B3B0E" w:rsidP="003B3B0E">
      <w:pPr>
        <w:ind w:left="181" w:firstLine="539"/>
        <w:rPr>
          <w:ins w:id="722" w:author="Gateley, Curtis" w:date="2015-04-22T10:20:00Z"/>
          <w:sz w:val="24"/>
          <w:szCs w:val="24"/>
        </w:rPr>
      </w:pPr>
      <w:ins w:id="723" w:author="Gateley, Curtis" w:date="2015-04-22T10:20:00Z">
        <w:r w:rsidRPr="00E17814">
          <w:rPr>
            <w:color w:val="FF0000"/>
            <w:sz w:val="24"/>
            <w:szCs w:val="24"/>
            <w:u w:val="single" w:color="FF0000"/>
          </w:rPr>
          <w:t>B.</w:t>
        </w:r>
        <w:r w:rsidRPr="00E17814">
          <w:rPr>
            <w:sz w:val="24"/>
            <w:szCs w:val="24"/>
          </w:rPr>
          <w:t xml:space="preserve"> Create and implement statewide protocols for evaluation, measurement, and verification of energy efficiency savings</w:t>
        </w:r>
      </w:ins>
      <w:ins w:id="724" w:author="Gateley, Curtis" w:date="2015-04-30T09:20:00Z">
        <w:r w:rsidR="0004408F" w:rsidRPr="00E17814">
          <w:rPr>
            <w:sz w:val="24"/>
            <w:szCs w:val="24"/>
          </w:rPr>
          <w:t xml:space="preserve">, </w:t>
        </w:r>
      </w:ins>
      <w:ins w:id="725" w:author="Dietrich, Natelle" w:date="2015-05-01T08:30:00Z">
        <w:r w:rsidR="00B47776" w:rsidRPr="00E17814">
          <w:rPr>
            <w:sz w:val="24"/>
            <w:szCs w:val="24"/>
          </w:rPr>
          <w:t>no later than</w:t>
        </w:r>
      </w:ins>
      <w:ins w:id="726" w:author="Gateley, Curtis" w:date="2015-04-30T09:22:00Z">
        <w:r w:rsidR="0004408F" w:rsidRPr="00E17814">
          <w:rPr>
            <w:sz w:val="24"/>
            <w:szCs w:val="24"/>
          </w:rPr>
          <w:t xml:space="preserve"> July 1, 2018, and updated annually thereafter</w:t>
        </w:r>
      </w:ins>
      <w:ins w:id="727" w:author="Gateley, Curtis" w:date="2015-04-22T10:20:00Z">
        <w:r w:rsidRPr="00E17814">
          <w:rPr>
            <w:color w:val="FF0000"/>
            <w:sz w:val="24"/>
            <w:szCs w:val="24"/>
            <w:u w:val="single" w:color="FF0000"/>
          </w:rPr>
          <w:t>;</w:t>
        </w:r>
        <w:r w:rsidRPr="00E17814">
          <w:rPr>
            <w:strike/>
            <w:color w:val="FF0000"/>
            <w:sz w:val="24"/>
            <w:szCs w:val="24"/>
            <w:u w:val="single" w:color="FF0000"/>
          </w:rPr>
          <w:t>,</w:t>
        </w:r>
        <w:r w:rsidRPr="00E17814">
          <w:rPr>
            <w:color w:val="FF0000"/>
            <w:sz w:val="24"/>
            <w:szCs w:val="24"/>
            <w:u w:val="single" w:color="FF0000"/>
          </w:rPr>
          <w:t xml:space="preserve"> </w:t>
        </w:r>
      </w:ins>
    </w:p>
    <w:p w14:paraId="2193DAD2" w14:textId="3403CA3D" w:rsidR="003B3B0E" w:rsidRDefault="003B3B0E" w:rsidP="003B3B0E">
      <w:pPr>
        <w:ind w:firstLine="720"/>
        <w:rPr>
          <w:ins w:id="728" w:author="Gateley, Curtis" w:date="2015-06-24T12:51:00Z"/>
          <w:strike/>
          <w:sz w:val="24"/>
          <w:szCs w:val="24"/>
        </w:rPr>
      </w:pPr>
      <w:commentRangeStart w:id="729"/>
      <w:ins w:id="730" w:author="Gateley, Curtis" w:date="2015-04-22T10:20:00Z">
        <w:r w:rsidRPr="0077560E">
          <w:rPr>
            <w:strike/>
            <w:color w:val="FF0000"/>
            <w:sz w:val="24"/>
            <w:szCs w:val="24"/>
            <w:u w:val="single" w:color="FF0000"/>
          </w:rPr>
          <w:t>C.</w:t>
        </w:r>
        <w:r w:rsidRPr="0077560E">
          <w:rPr>
            <w:strike/>
            <w:sz w:val="24"/>
            <w:szCs w:val="24"/>
          </w:rPr>
          <w:t xml:space="preserve"> </w:t>
        </w:r>
        <w:r w:rsidRPr="0077560E">
          <w:rPr>
            <w:strike/>
            <w:color w:val="FF0000"/>
            <w:sz w:val="24"/>
            <w:szCs w:val="24"/>
            <w:u w:val="single" w:color="FF0000"/>
          </w:rPr>
          <w:t xml:space="preserve">Create a statewide market potential study, </w:t>
        </w:r>
        <w:r w:rsidRPr="0077560E">
          <w:rPr>
            <w:strike/>
            <w:sz w:val="24"/>
            <w:szCs w:val="24"/>
          </w:rPr>
          <w:t>to be utilized in the design and approval of electric utilities’ demand-side programs</w:t>
        </w:r>
      </w:ins>
      <w:ins w:id="731" w:author="Gateley, Curtis" w:date="2015-04-30T09:22:00Z">
        <w:r w:rsidR="0004408F" w:rsidRPr="0077560E">
          <w:rPr>
            <w:strike/>
            <w:sz w:val="24"/>
            <w:szCs w:val="24"/>
          </w:rPr>
          <w:t xml:space="preserve">, </w:t>
        </w:r>
      </w:ins>
      <w:ins w:id="732" w:author="Dietrich, Natelle" w:date="2015-05-01T08:31:00Z">
        <w:r w:rsidR="00B47776" w:rsidRPr="0077560E">
          <w:rPr>
            <w:strike/>
            <w:sz w:val="24"/>
            <w:szCs w:val="24"/>
          </w:rPr>
          <w:t>no later than</w:t>
        </w:r>
      </w:ins>
      <w:ins w:id="733" w:author="Gateley, Curtis" w:date="2015-04-30T09:22:00Z">
        <w:r w:rsidR="0004408F" w:rsidRPr="0077560E">
          <w:rPr>
            <w:strike/>
            <w:sz w:val="24"/>
            <w:szCs w:val="24"/>
          </w:rPr>
          <w:t xml:space="preserve"> July 1, 2019, and updated every 3 years thereafter</w:t>
        </w:r>
      </w:ins>
      <w:ins w:id="734" w:author="Gateley, Curtis" w:date="2015-04-22T10:20:00Z">
        <w:r w:rsidRPr="0077560E">
          <w:rPr>
            <w:strike/>
            <w:sz w:val="24"/>
            <w:szCs w:val="24"/>
          </w:rPr>
          <w:t xml:space="preserve">; </w:t>
        </w:r>
      </w:ins>
      <w:commentRangeEnd w:id="729"/>
      <w:r w:rsidR="00AB2F50">
        <w:rPr>
          <w:rStyle w:val="CommentReference"/>
        </w:rPr>
        <w:commentReference w:id="729"/>
      </w:r>
    </w:p>
    <w:p w14:paraId="26C0DE77" w14:textId="77777777" w:rsidR="00B06E3F" w:rsidRDefault="00B06E3F" w:rsidP="003B3B0E">
      <w:pPr>
        <w:ind w:firstLine="720"/>
        <w:rPr>
          <w:ins w:id="735" w:author="Gateley, Curtis" w:date="2015-06-24T12:51:00Z"/>
          <w:strike/>
          <w:sz w:val="24"/>
          <w:szCs w:val="24"/>
        </w:rPr>
      </w:pPr>
    </w:p>
    <w:p w14:paraId="223A865B" w14:textId="77777777" w:rsidR="00B06E3F" w:rsidRPr="008077F3"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Utility Stakeholders:  Object to the concept of a statewide potential study</w:t>
      </w:r>
      <w:r>
        <w:rPr>
          <w:b/>
        </w:rPr>
        <w:t>.  They prefer that each utility develop their own market potential studies.</w:t>
      </w:r>
    </w:p>
    <w:p w14:paraId="3A411F22" w14:textId="77777777" w:rsidR="00B06E3F"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6F543F87" w14:textId="07066CB2" w:rsidR="00B06E3F" w:rsidRPr="008077F3"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8077F3">
        <w:rPr>
          <w:b/>
        </w:rPr>
        <w:t>Response:</w:t>
      </w:r>
      <w:ins w:id="736" w:author="Hyman, Martin" w:date="2015-07-23T08:22:00Z">
        <w:r w:rsidR="00AB2F50">
          <w:rPr>
            <w:b/>
          </w:rPr>
          <w:t xml:space="preserve"> </w:t>
        </w:r>
        <w:r w:rsidR="00AB2F50" w:rsidRPr="000F5C23">
          <w:rPr>
            <w:b/>
          </w:rPr>
          <w:t>DE supports a statewide market potential study, as already indicated. We would also note that we previously proposed different dates in our comments on other drafts; these dates were 2017, 2016, and 2017 for sections (B</w:t>
        </w:r>
        <w:proofErr w:type="gramStart"/>
        <w:r w:rsidR="00AB2F50" w:rsidRPr="000F5C23">
          <w:rPr>
            <w:b/>
          </w:rPr>
          <w:t>)2.A</w:t>
        </w:r>
        <w:proofErr w:type="gramEnd"/>
        <w:r w:rsidR="00AB2F50" w:rsidRPr="000F5C23">
          <w:rPr>
            <w:b/>
          </w:rPr>
          <w:t>, B, and C, respectively.</w:t>
        </w:r>
      </w:ins>
    </w:p>
    <w:p w14:paraId="5023555E" w14:textId="77777777" w:rsidR="00B06E3F" w:rsidRPr="0077560E" w:rsidRDefault="00B06E3F" w:rsidP="003B3B0E">
      <w:pPr>
        <w:ind w:firstLine="720"/>
        <w:rPr>
          <w:ins w:id="737" w:author="Gateley, Curtis" w:date="2015-04-22T10:20:00Z"/>
          <w:strike/>
          <w:sz w:val="24"/>
          <w:szCs w:val="24"/>
        </w:rPr>
      </w:pPr>
    </w:p>
    <w:p w14:paraId="403E6EC6" w14:textId="00BB9243" w:rsidR="003B3B0E" w:rsidRPr="00B06E3F" w:rsidRDefault="003B3B0E" w:rsidP="00B06E3F">
      <w:pPr>
        <w:pStyle w:val="ListParagraph"/>
        <w:numPr>
          <w:ilvl w:val="0"/>
          <w:numId w:val="4"/>
        </w:numPr>
        <w:rPr>
          <w:ins w:id="738" w:author="Gateley, Curtis" w:date="2015-06-24T12:52:00Z"/>
          <w:strike/>
          <w:sz w:val="24"/>
          <w:szCs w:val="24"/>
        </w:rPr>
      </w:pPr>
      <w:ins w:id="739" w:author="Gateley, Curtis" w:date="2015-04-22T10:20:00Z">
        <w:r w:rsidRPr="00B06E3F">
          <w:rPr>
            <w:strike/>
            <w:sz w:val="24"/>
            <w:szCs w:val="24"/>
          </w:rPr>
          <w:t xml:space="preserve">Create and implement an online statewide reporting tool to be used by utilities in submitting their annual reports; </w:t>
        </w:r>
      </w:ins>
    </w:p>
    <w:p w14:paraId="441E7C5C" w14:textId="53F72BC0" w:rsidR="00B06E3F" w:rsidRPr="00B06E3F"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B06E3F">
        <w:rPr>
          <w:b/>
        </w:rPr>
        <w:lastRenderedPageBreak/>
        <w:t>Utility Stakeholder</w:t>
      </w:r>
      <w:r w:rsidR="0028747C">
        <w:rPr>
          <w:b/>
        </w:rPr>
        <w:t>s</w:t>
      </w:r>
      <w:r w:rsidRPr="00B06E3F">
        <w:rPr>
          <w:b/>
        </w:rPr>
        <w:t xml:space="preserve">:  Object on the belief that </w:t>
      </w:r>
      <w:r>
        <w:rPr>
          <w:b/>
        </w:rPr>
        <w:t>this contradicts other annual reporting requirements.</w:t>
      </w:r>
    </w:p>
    <w:p w14:paraId="60959F13" w14:textId="77777777" w:rsidR="00B06E3F"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67048AF2" w14:textId="282A37EB" w:rsidR="00B06E3F" w:rsidRPr="00B06E3F" w:rsidRDefault="00B06E3F" w:rsidP="00B06E3F">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B06E3F">
        <w:rPr>
          <w:b/>
        </w:rPr>
        <w:t>Response:</w:t>
      </w:r>
      <w:ins w:id="740" w:author="Hyman, Martin" w:date="2015-07-23T08:23:00Z">
        <w:r w:rsidR="00AB2F50">
          <w:rPr>
            <w:b/>
          </w:rPr>
          <w:t xml:space="preserve"> </w:t>
        </w:r>
      </w:ins>
      <w:ins w:id="741" w:author="Hyman, Martin" w:date="2015-07-23T08:24:00Z">
        <w:r w:rsidR="00AB2F50" w:rsidRPr="000F5C23">
          <w:rPr>
            <w:b/>
          </w:rPr>
          <w:t>DE opposes the removal of this language, and</w:t>
        </w:r>
      </w:ins>
      <w:ins w:id="742" w:author="Hyman, Martin" w:date="2015-07-23T08:23:00Z">
        <w:r w:rsidR="00AB2F50" w:rsidRPr="000F5C23">
          <w:rPr>
            <w:b/>
          </w:rPr>
          <w:t xml:space="preserve"> does not see how “an online statewide reporting tool to be used … in submitting … annual reports” contradicts any requirements to submit such annual reports.</w:t>
        </w:r>
      </w:ins>
    </w:p>
    <w:p w14:paraId="0E1618A1" w14:textId="77777777" w:rsidR="00B06E3F" w:rsidRPr="00B06E3F" w:rsidRDefault="00B06E3F" w:rsidP="00B06E3F">
      <w:pPr>
        <w:rPr>
          <w:ins w:id="743" w:author="Gateley, Curtis" w:date="2015-04-22T10:20:00Z"/>
          <w:strike/>
          <w:sz w:val="24"/>
          <w:szCs w:val="24"/>
        </w:rPr>
      </w:pPr>
    </w:p>
    <w:p w14:paraId="362C7C85" w14:textId="77777777" w:rsidR="003B3B0E" w:rsidRPr="00963875" w:rsidRDefault="003B3B0E" w:rsidP="003B3B0E">
      <w:pPr>
        <w:ind w:left="-15" w:firstLine="735"/>
        <w:rPr>
          <w:ins w:id="744" w:author="Gateley, Curtis" w:date="2015-04-22T10:20:00Z"/>
          <w:sz w:val="24"/>
          <w:szCs w:val="24"/>
        </w:rPr>
      </w:pPr>
      <w:ins w:id="745" w:author="Gateley, Curtis" w:date="2015-04-22T10:20:00Z">
        <w:r w:rsidRPr="00963875">
          <w:rPr>
            <w:color w:val="FF0000"/>
            <w:sz w:val="24"/>
            <w:szCs w:val="24"/>
          </w:rPr>
          <w:t>E.</w:t>
        </w:r>
        <w:r w:rsidRPr="00963875">
          <w:rPr>
            <w:sz w:val="24"/>
            <w:szCs w:val="24"/>
          </w:rPr>
          <w:t xml:space="preserve"> Establish individual working groups to address the creation of the specific deliverables of the collaborative; and </w:t>
        </w:r>
      </w:ins>
    </w:p>
    <w:p w14:paraId="63B1C4F1" w14:textId="78F47401" w:rsidR="003B3B0E" w:rsidRPr="00963875" w:rsidRDefault="003B3B0E" w:rsidP="003B3B0E">
      <w:pPr>
        <w:ind w:firstLine="720"/>
        <w:rPr>
          <w:ins w:id="746" w:author="Administrator" w:date="2015-05-12T11:46:00Z"/>
          <w:sz w:val="24"/>
          <w:szCs w:val="24"/>
        </w:rPr>
      </w:pPr>
      <w:ins w:id="747" w:author="Gateley, Curtis" w:date="2015-04-22T10:20:00Z">
        <w:r w:rsidRPr="00963875">
          <w:rPr>
            <w:color w:val="FF0000"/>
            <w:sz w:val="24"/>
            <w:szCs w:val="24"/>
          </w:rPr>
          <w:t>F.</w:t>
        </w:r>
        <w:r w:rsidRPr="00963875">
          <w:rPr>
            <w:sz w:val="24"/>
            <w:szCs w:val="24"/>
          </w:rPr>
          <w:t xml:space="preserve"> Create a semi-annual forum for discussing and resolving statewide policy issues, wherein utilities may share lessons learned from demand-side program planning and implementation and wherein stakeholders may </w:t>
        </w:r>
      </w:ins>
      <w:ins w:id="748" w:author="Gateley, Curtis" w:date="2015-07-10T08:39:00Z">
        <w:r w:rsidR="00B803A9" w:rsidRPr="00B803A9">
          <w:rPr>
            <w:sz w:val="24"/>
            <w:szCs w:val="24"/>
            <w:highlight w:val="green"/>
          </w:rPr>
          <w:t>provide input</w:t>
        </w:r>
      </w:ins>
      <w:ins w:id="749" w:author="Gateley, Curtis" w:date="2015-04-22T10:20:00Z">
        <w:r w:rsidRPr="00963875">
          <w:rPr>
            <w:sz w:val="24"/>
            <w:szCs w:val="24"/>
          </w:rPr>
          <w:t xml:space="preserve"> on how to implement the recommendations of the individual working groups.  </w:t>
        </w:r>
      </w:ins>
    </w:p>
    <w:p w14:paraId="35DD4E75" w14:textId="35DD4541" w:rsidR="00826E42" w:rsidRPr="00826E42" w:rsidRDefault="00826E42" w:rsidP="003B3B0E">
      <w:pPr>
        <w:ind w:firstLine="720"/>
        <w:rPr>
          <w:ins w:id="750" w:author="Gateley, Curtis" w:date="2015-04-22T10:20:00Z"/>
          <w:sz w:val="24"/>
          <w:szCs w:val="24"/>
        </w:rPr>
      </w:pPr>
      <w:commentRangeStart w:id="751"/>
      <w:ins w:id="752" w:author="Administrator" w:date="2015-05-12T11:46:00Z">
        <w:r w:rsidRPr="0077560E">
          <w:rPr>
            <w:sz w:val="24"/>
            <w:szCs w:val="24"/>
          </w:rPr>
          <w:t xml:space="preserve">G. </w:t>
        </w:r>
      </w:ins>
      <w:ins w:id="753" w:author="Gateley, Curtis" w:date="2015-06-08T12:13:00Z">
        <w:r w:rsidR="00963875" w:rsidRPr="0077560E">
          <w:rPr>
            <w:sz w:val="24"/>
            <w:szCs w:val="24"/>
          </w:rPr>
          <w:t xml:space="preserve">Explore other opportunities, such as </w:t>
        </w:r>
      </w:ins>
      <w:ins w:id="754" w:author="Administrator" w:date="2015-05-12T11:46:00Z">
        <w:del w:id="755" w:author="Gateley, Curtis" w:date="2015-06-08T12:13:00Z">
          <w:r w:rsidRPr="0077560E" w:rsidDel="00963875">
            <w:rPr>
              <w:sz w:val="24"/>
              <w:szCs w:val="24"/>
            </w:rPr>
            <w:delText>D</w:delText>
          </w:r>
        </w:del>
      </w:ins>
      <w:ins w:id="756" w:author="Gateley, Curtis" w:date="2015-06-08T12:13:00Z">
        <w:r w:rsidR="00963875" w:rsidRPr="0077560E">
          <w:rPr>
            <w:sz w:val="24"/>
            <w:szCs w:val="24"/>
          </w:rPr>
          <w:t>d</w:t>
        </w:r>
      </w:ins>
      <w:ins w:id="757" w:author="Administrator" w:date="2015-05-12T11:46:00Z">
        <w:r w:rsidRPr="0077560E">
          <w:rPr>
            <w:sz w:val="24"/>
            <w:szCs w:val="24"/>
          </w:rPr>
          <w:t>evelop</w:t>
        </w:r>
      </w:ins>
      <w:ins w:id="758" w:author="Gateley, Curtis" w:date="2015-06-08T12:13:00Z">
        <w:r w:rsidR="00963875" w:rsidRPr="0077560E">
          <w:rPr>
            <w:sz w:val="24"/>
            <w:szCs w:val="24"/>
          </w:rPr>
          <w:t>ment of</w:t>
        </w:r>
      </w:ins>
      <w:ins w:id="759" w:author="Administrator" w:date="2015-05-12T11:46:00Z">
        <w:r w:rsidRPr="0077560E">
          <w:rPr>
            <w:sz w:val="24"/>
            <w:szCs w:val="24"/>
          </w:rPr>
          <w:t xml:space="preserve"> a</w:t>
        </w:r>
        <w:del w:id="760" w:author="Gateley, Curtis" w:date="2015-06-08T12:13:00Z">
          <w:r w:rsidRPr="0077560E" w:rsidDel="00963875">
            <w:rPr>
              <w:sz w:val="24"/>
              <w:szCs w:val="24"/>
            </w:rPr>
            <w:delText>n</w:delText>
          </w:r>
        </w:del>
      </w:ins>
      <w:ins w:id="761" w:author="Gateley, Curtis" w:date="2015-06-08T12:13:00Z">
        <w:r w:rsidR="00963875" w:rsidRPr="0077560E">
          <w:rPr>
            <w:sz w:val="24"/>
            <w:szCs w:val="24"/>
          </w:rPr>
          <w:t xml:space="preserve"> percentage</w:t>
        </w:r>
      </w:ins>
      <w:ins w:id="762" w:author="Administrator" w:date="2015-05-12T11:46:00Z">
        <w:r w:rsidRPr="0077560E">
          <w:rPr>
            <w:sz w:val="24"/>
            <w:szCs w:val="24"/>
          </w:rPr>
          <w:t xml:space="preserve"> adder for non-energy benefits.</w:t>
        </w:r>
      </w:ins>
      <w:commentRangeEnd w:id="751"/>
      <w:r w:rsidR="00AB2F50">
        <w:rPr>
          <w:rStyle w:val="CommentReference"/>
        </w:rPr>
        <w:commentReference w:id="751"/>
      </w:r>
    </w:p>
    <w:p w14:paraId="63E4E0CC" w14:textId="77777777" w:rsidR="00C371E6" w:rsidRPr="00AC2136" w:rsidRDefault="00C371E6" w:rsidP="003A3333">
      <w:pPr>
        <w:pStyle w:val="m"/>
        <w:rPr>
          <w:ins w:id="763" w:author="Dietrich, Natelle" w:date="2015-03-04T11:51:00Z"/>
          <w:rFonts w:ascii="Times New Roman" w:hAnsi="Times New Roman"/>
          <w:noProof w:val="0"/>
          <w:sz w:val="24"/>
          <w:szCs w:val="24"/>
        </w:rPr>
      </w:pPr>
      <w:ins w:id="764" w:author="Dietrich, Natelle" w:date="2015-03-04T11:51:00Z">
        <w:r w:rsidRPr="00AC2136">
          <w:rPr>
            <w:rFonts w:ascii="Times New Roman" w:hAnsi="Times New Roman"/>
            <w:noProof w:val="0"/>
            <w:sz w:val="24"/>
            <w:szCs w:val="24"/>
          </w:rPr>
          <w:t xml:space="preserve">2. </w:t>
        </w:r>
      </w:ins>
      <w:ins w:id="765" w:author="Dietrich, Natelle" w:date="2015-03-04T11:43:00Z">
        <w:r w:rsidR="00C25A3A" w:rsidRPr="00AC2136">
          <w:rPr>
            <w:rFonts w:ascii="Times New Roman" w:hAnsi="Times New Roman"/>
            <w:noProof w:val="0"/>
            <w:sz w:val="24"/>
            <w:szCs w:val="24"/>
          </w:rPr>
          <w:t xml:space="preserve">Within </w:t>
        </w:r>
      </w:ins>
      <w:ins w:id="766" w:author="Dietrich, Natelle" w:date="2015-03-04T11:45:00Z">
        <w:r w:rsidR="00E262C6" w:rsidRPr="00AC2136">
          <w:rPr>
            <w:rFonts w:ascii="Times New Roman" w:hAnsi="Times New Roman"/>
            <w:noProof w:val="0"/>
            <w:sz w:val="24"/>
            <w:szCs w:val="24"/>
          </w:rPr>
          <w:t>sixty (</w:t>
        </w:r>
      </w:ins>
      <w:ins w:id="767" w:author="Dietrich, Natelle" w:date="2015-03-04T11:43:00Z">
        <w:r w:rsidR="00C25A3A" w:rsidRPr="00AC2136">
          <w:rPr>
            <w:rFonts w:ascii="Times New Roman" w:hAnsi="Times New Roman"/>
            <w:noProof w:val="0"/>
            <w:sz w:val="24"/>
            <w:szCs w:val="24"/>
          </w:rPr>
          <w:t>60</w:t>
        </w:r>
      </w:ins>
      <w:ins w:id="768" w:author="Dietrich, Natelle" w:date="2015-03-04T11:45:00Z">
        <w:r w:rsidR="00E262C6" w:rsidRPr="00AC2136">
          <w:rPr>
            <w:rFonts w:ascii="Times New Roman" w:hAnsi="Times New Roman"/>
            <w:noProof w:val="0"/>
            <w:sz w:val="24"/>
            <w:szCs w:val="24"/>
          </w:rPr>
          <w:t>)</w:t>
        </w:r>
      </w:ins>
      <w:ins w:id="769" w:author="Dietrich, Natelle" w:date="2015-03-04T11:43:00Z">
        <w:r w:rsidR="00C25A3A" w:rsidRPr="00AC2136">
          <w:rPr>
            <w:rFonts w:ascii="Times New Roman" w:hAnsi="Times New Roman"/>
            <w:noProof w:val="0"/>
            <w:sz w:val="24"/>
            <w:szCs w:val="24"/>
          </w:rPr>
          <w:t xml:space="preserve"> days of the effective date of this rule, commission staff shall file</w:t>
        </w:r>
      </w:ins>
      <w:ins w:id="770" w:author="Dietrich, Natelle" w:date="2015-03-04T11:45:00Z">
        <w:r w:rsidR="00C25A3A" w:rsidRPr="00AC2136">
          <w:rPr>
            <w:rFonts w:ascii="Times New Roman" w:hAnsi="Times New Roman"/>
            <w:noProof w:val="0"/>
            <w:sz w:val="24"/>
            <w:szCs w:val="24"/>
          </w:rPr>
          <w:t>, with the commission,</w:t>
        </w:r>
      </w:ins>
      <w:ins w:id="771" w:author="Dietrich, Natelle" w:date="2015-03-04T11:43:00Z">
        <w:r w:rsidR="00C25A3A" w:rsidRPr="00AC2136">
          <w:rPr>
            <w:rFonts w:ascii="Times New Roman" w:hAnsi="Times New Roman"/>
            <w:noProof w:val="0"/>
            <w:sz w:val="24"/>
            <w:szCs w:val="24"/>
          </w:rPr>
          <w:t xml:space="preserve"> a charter</w:t>
        </w:r>
      </w:ins>
      <w:ins w:id="772" w:author="Dietrich, Natelle" w:date="2015-03-04T11:44:00Z">
        <w:r w:rsidR="00C25A3A" w:rsidRPr="00AC2136">
          <w:rPr>
            <w:rFonts w:ascii="Times New Roman" w:hAnsi="Times New Roman"/>
            <w:noProof w:val="0"/>
            <w:sz w:val="24"/>
            <w:szCs w:val="24"/>
          </w:rPr>
          <w:t xml:space="preserve"> for the statewide advisory collaborative. </w:t>
        </w:r>
      </w:ins>
    </w:p>
    <w:p w14:paraId="5E90CD4C" w14:textId="2FEDAE85" w:rsidR="00A57303" w:rsidRPr="00ED048F" w:rsidRDefault="00C371E6" w:rsidP="003A3333">
      <w:pPr>
        <w:pStyle w:val="m"/>
        <w:rPr>
          <w:rFonts w:ascii="Times New Roman" w:hAnsi="Times New Roman"/>
          <w:noProof w:val="0"/>
          <w:sz w:val="24"/>
          <w:szCs w:val="24"/>
        </w:rPr>
      </w:pPr>
      <w:ins w:id="773" w:author="Dietrich, Natelle" w:date="2015-03-04T11:51:00Z">
        <w:r w:rsidRPr="00AC2136">
          <w:rPr>
            <w:rFonts w:ascii="Times New Roman" w:hAnsi="Times New Roman"/>
            <w:noProof w:val="0"/>
            <w:sz w:val="24"/>
            <w:szCs w:val="24"/>
          </w:rPr>
          <w:t xml:space="preserve">3. </w:t>
        </w:r>
      </w:ins>
      <w:r w:rsidR="00A57303" w:rsidRPr="00AC2136">
        <w:rPr>
          <w:rFonts w:ascii="Times New Roman" w:hAnsi="Times New Roman"/>
          <w:noProof w:val="0"/>
          <w:sz w:val="24"/>
          <w:szCs w:val="24"/>
        </w:rPr>
        <w:t>Collaborative meetings</w:t>
      </w:r>
      <w:r w:rsidR="00A57303" w:rsidRPr="00ED048F">
        <w:rPr>
          <w:rFonts w:ascii="Times New Roman" w:hAnsi="Times New Roman"/>
          <w:noProof w:val="0"/>
          <w:sz w:val="24"/>
          <w:szCs w:val="24"/>
        </w:rPr>
        <w:t xml:space="preserve"> </w:t>
      </w:r>
      <w:del w:id="774" w:author="Gateley, Curtis" w:date="2015-02-18T13:45:00Z">
        <w:r w:rsidR="00A57303" w:rsidRPr="00ED048F" w:rsidDel="00FB48B8">
          <w:rPr>
            <w:rFonts w:ascii="Times New Roman" w:hAnsi="Times New Roman"/>
            <w:noProof w:val="0"/>
            <w:sz w:val="24"/>
            <w:szCs w:val="24"/>
          </w:rPr>
          <w:delText>are encouraged to</w:delText>
        </w:r>
      </w:del>
      <w:ins w:id="775" w:author="Gateley, Curtis" w:date="2015-02-18T13:45:00Z">
        <w:r w:rsidR="00FB48B8" w:rsidRPr="00ED048F">
          <w:rPr>
            <w:rFonts w:ascii="Times New Roman" w:hAnsi="Times New Roman"/>
            <w:noProof w:val="0"/>
            <w:sz w:val="24"/>
            <w:szCs w:val="24"/>
          </w:rPr>
          <w:t>shall</w:t>
        </w:r>
      </w:ins>
      <w:r w:rsidR="00A57303" w:rsidRPr="00ED048F">
        <w:rPr>
          <w:rFonts w:ascii="Times New Roman" w:hAnsi="Times New Roman"/>
          <w:noProof w:val="0"/>
          <w:sz w:val="24"/>
          <w:szCs w:val="24"/>
        </w:rPr>
        <w:t xml:space="preserve"> occur at least</w:t>
      </w:r>
      <w:ins w:id="776" w:author="Gateley, Curtis" w:date="2015-03-10T15:00:00Z">
        <w:r w:rsidR="008865EA">
          <w:rPr>
            <w:rFonts w:ascii="Times New Roman" w:hAnsi="Times New Roman"/>
            <w:noProof w:val="0"/>
            <w:sz w:val="24"/>
            <w:szCs w:val="24"/>
          </w:rPr>
          <w:t xml:space="preserve"> </w:t>
        </w:r>
      </w:ins>
      <w:del w:id="777" w:author="Dietrich, Natelle" w:date="2015-03-04T11:42:00Z">
        <w:r w:rsidR="00A57303" w:rsidRPr="00ED048F" w:rsidDel="00C25A3A">
          <w:rPr>
            <w:rFonts w:ascii="Times New Roman" w:hAnsi="Times New Roman"/>
            <w:noProof w:val="0"/>
            <w:sz w:val="24"/>
            <w:szCs w:val="24"/>
          </w:rPr>
          <w:delText xml:space="preserve"> once each calendar year</w:delText>
        </w:r>
      </w:del>
      <w:ins w:id="778" w:author="Dietrich, Natelle" w:date="2015-03-04T11:42:00Z">
        <w:r w:rsidR="00C25A3A">
          <w:rPr>
            <w:rFonts w:ascii="Times New Roman" w:hAnsi="Times New Roman"/>
            <w:noProof w:val="0"/>
            <w:sz w:val="24"/>
            <w:szCs w:val="24"/>
          </w:rPr>
          <w:t>semi-annually</w:t>
        </w:r>
      </w:ins>
      <w:r w:rsidR="00A57303" w:rsidRPr="00ED048F">
        <w:rPr>
          <w:rFonts w:ascii="Times New Roman" w:hAnsi="Times New Roman"/>
          <w:noProof w:val="0"/>
          <w:sz w:val="24"/>
          <w:szCs w:val="24"/>
        </w:rPr>
        <w:t>.</w:t>
      </w:r>
      <w:ins w:id="779" w:author="Dietrich, Natelle" w:date="2015-03-04T11:43:00Z">
        <w:r w:rsidR="00C25A3A">
          <w:rPr>
            <w:rFonts w:ascii="Times New Roman" w:hAnsi="Times New Roman"/>
            <w:noProof w:val="0"/>
            <w:sz w:val="24"/>
            <w:szCs w:val="24"/>
          </w:rPr>
          <w:t xml:space="preserve">  Additional meetings or conference calls will be scheduled as needed </w:t>
        </w:r>
        <w:commentRangeStart w:id="780"/>
        <w:r w:rsidR="00C25A3A" w:rsidRPr="00B803A9">
          <w:rPr>
            <w:rFonts w:ascii="Times New Roman" w:hAnsi="Times New Roman"/>
            <w:strike/>
            <w:noProof w:val="0"/>
            <w:sz w:val="24"/>
            <w:szCs w:val="24"/>
          </w:rPr>
          <w:t xml:space="preserve">and approved by </w:t>
        </w:r>
        <w:commentRangeStart w:id="781"/>
        <w:del w:id="782" w:author="Gateley, Curtis" w:date="2015-06-24T09:44:00Z">
          <w:r w:rsidR="00C25A3A" w:rsidRPr="00B803A9" w:rsidDel="0077560E">
            <w:rPr>
              <w:rFonts w:ascii="Times New Roman" w:hAnsi="Times New Roman"/>
              <w:strike/>
              <w:noProof w:val="0"/>
              <w:sz w:val="24"/>
              <w:szCs w:val="24"/>
              <w:highlight w:val="green"/>
            </w:rPr>
            <w:delText>a majority of the voting</w:delText>
          </w:r>
          <w:r w:rsidR="00C25A3A" w:rsidRPr="00B803A9" w:rsidDel="0077560E">
            <w:rPr>
              <w:rFonts w:ascii="Times New Roman" w:hAnsi="Times New Roman"/>
              <w:strike/>
              <w:noProof w:val="0"/>
              <w:sz w:val="24"/>
              <w:szCs w:val="24"/>
            </w:rPr>
            <w:delText xml:space="preserve"> </w:delText>
          </w:r>
        </w:del>
      </w:ins>
      <w:commentRangeEnd w:id="781"/>
      <w:r w:rsidR="00AB2F50">
        <w:rPr>
          <w:rStyle w:val="CommentReference"/>
          <w:rFonts w:ascii="Times New Roman" w:hAnsi="Times New Roman"/>
          <w:noProof w:val="0"/>
        </w:rPr>
        <w:commentReference w:id="781"/>
      </w:r>
      <w:ins w:id="783" w:author="Dietrich, Natelle" w:date="2015-03-04T11:43:00Z">
        <w:r w:rsidR="00C25A3A" w:rsidRPr="00B803A9">
          <w:rPr>
            <w:rFonts w:ascii="Times New Roman" w:hAnsi="Times New Roman"/>
            <w:strike/>
            <w:noProof w:val="0"/>
            <w:sz w:val="24"/>
            <w:szCs w:val="24"/>
          </w:rPr>
          <w:t>members of the collaborative</w:t>
        </w:r>
      </w:ins>
      <w:commentRangeEnd w:id="780"/>
      <w:r w:rsidR="00B803A9">
        <w:rPr>
          <w:rStyle w:val="CommentReference"/>
          <w:rFonts w:ascii="Times New Roman" w:hAnsi="Times New Roman"/>
          <w:noProof w:val="0"/>
        </w:rPr>
        <w:commentReference w:id="780"/>
      </w:r>
      <w:ins w:id="784" w:author="Dietrich, Natelle" w:date="2015-03-04T11:43:00Z">
        <w:r w:rsidR="00C25A3A">
          <w:rPr>
            <w:rFonts w:ascii="Times New Roman" w:hAnsi="Times New Roman"/>
            <w:noProof w:val="0"/>
            <w:sz w:val="24"/>
            <w:szCs w:val="24"/>
          </w:rPr>
          <w:t>.</w:t>
        </w:r>
      </w:ins>
      <w:r w:rsidR="00A57303" w:rsidRPr="00ED048F">
        <w:rPr>
          <w:rFonts w:ascii="Times New Roman" w:hAnsi="Times New Roman"/>
          <w:noProof w:val="0"/>
          <w:sz w:val="24"/>
          <w:szCs w:val="24"/>
        </w:rPr>
        <w:t xml:space="preserve"> Staff shall </w:t>
      </w:r>
      <w:ins w:id="785" w:author="Gateley, Curtis" w:date="2015-02-18T13:45:00Z">
        <w:r w:rsidR="00FB48B8" w:rsidRPr="00ED048F">
          <w:rPr>
            <w:rFonts w:ascii="Times New Roman" w:hAnsi="Times New Roman"/>
            <w:noProof w:val="0"/>
            <w:sz w:val="24"/>
            <w:szCs w:val="24"/>
          </w:rPr>
          <w:t xml:space="preserve">schedule the meetings, </w:t>
        </w:r>
      </w:ins>
      <w:r w:rsidR="00A57303" w:rsidRPr="00ED048F">
        <w:rPr>
          <w:rFonts w:ascii="Times New Roman" w:hAnsi="Times New Roman"/>
          <w:noProof w:val="0"/>
          <w:sz w:val="24"/>
          <w:szCs w:val="24"/>
        </w:rPr>
        <w:t xml:space="preserve">provide notice of the </w:t>
      </w:r>
      <w:del w:id="786" w:author="Gateley, Curtis" w:date="2015-02-18T13:45:00Z">
        <w:r w:rsidR="00A57303" w:rsidRPr="00ED048F" w:rsidDel="00FB48B8">
          <w:rPr>
            <w:rFonts w:ascii="Times New Roman" w:hAnsi="Times New Roman"/>
            <w:noProof w:val="0"/>
            <w:sz w:val="24"/>
            <w:szCs w:val="24"/>
          </w:rPr>
          <w:delText xml:space="preserve">statewide collaborative </w:delText>
        </w:r>
      </w:del>
      <w:r w:rsidR="00A57303" w:rsidRPr="00ED048F">
        <w:rPr>
          <w:rFonts w:ascii="Times New Roman" w:hAnsi="Times New Roman"/>
          <w:noProof w:val="0"/>
          <w:sz w:val="24"/>
          <w:szCs w:val="24"/>
        </w:rPr>
        <w:t xml:space="preserve">meetings and </w:t>
      </w:r>
      <w:ins w:id="787" w:author="Gateley, Curtis" w:date="2015-02-18T13:45:00Z">
        <w:r w:rsidR="00FB48B8" w:rsidRPr="00ED048F">
          <w:rPr>
            <w:rFonts w:ascii="Times New Roman" w:hAnsi="Times New Roman"/>
            <w:noProof w:val="0"/>
            <w:sz w:val="24"/>
            <w:szCs w:val="24"/>
          </w:rPr>
          <w:t xml:space="preserve">any </w:t>
        </w:r>
      </w:ins>
      <w:r w:rsidR="00A57303" w:rsidRPr="00ED048F">
        <w:rPr>
          <w:rFonts w:ascii="Times New Roman" w:hAnsi="Times New Roman"/>
          <w:noProof w:val="0"/>
          <w:sz w:val="24"/>
          <w:szCs w:val="24"/>
        </w:rPr>
        <w:t>interested persons may attend such meetings.</w:t>
      </w:r>
      <w:ins w:id="788" w:author="Page 1" w:date="2015-03-24T13:55:00Z">
        <w:r w:rsidR="00775006">
          <w:rPr>
            <w:rFonts w:ascii="Times New Roman" w:hAnsi="Times New Roman"/>
            <w:noProof w:val="0"/>
            <w:sz w:val="24"/>
            <w:szCs w:val="24"/>
          </w:rPr>
          <w:t xml:space="preserve">  </w:t>
        </w:r>
      </w:ins>
    </w:p>
    <w:p w14:paraId="7420B89E" w14:textId="77777777"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ins w:id="789" w:author="Gateley, Curtis" w:date="2015-04-15T14:39:00Z">
        <w:r w:rsidR="00111160">
          <w:rPr>
            <w:rFonts w:ascii="Times New Roman" w:hAnsi="Times New Roman"/>
            <w:noProof w:val="0"/>
            <w:sz w:val="24"/>
            <w:szCs w:val="24"/>
          </w:rPr>
          <w:t>1</w:t>
        </w:r>
      </w:ins>
      <w:ins w:id="790" w:author="Gateley, Curtis" w:date="2015-04-15T15:08:00Z">
        <w:r w:rsidR="00111160">
          <w:rPr>
            <w:rFonts w:ascii="Times New Roman" w:hAnsi="Times New Roman"/>
            <w:noProof w:val="0"/>
            <w:sz w:val="24"/>
            <w:szCs w:val="24"/>
          </w:rPr>
          <w:t>0</w:t>
        </w:r>
      </w:ins>
      <w:del w:id="791" w:author="Gateley, Curtis" w:date="2015-04-15T14:39:00Z">
        <w:r w:rsidRPr="00ED048F" w:rsidDel="009E714D">
          <w:rPr>
            <w:rFonts w:ascii="Times New Roman" w:hAnsi="Times New Roman"/>
            <w:noProof w:val="0"/>
            <w:sz w:val="24"/>
            <w:szCs w:val="24"/>
          </w:rPr>
          <w:delText>9</w:delText>
        </w:r>
      </w:del>
      <w:r w:rsidRPr="00ED048F">
        <w:rPr>
          <w:rFonts w:ascii="Times New Roman" w:hAnsi="Times New Roman"/>
          <w:noProof w:val="0"/>
          <w:sz w:val="24"/>
          <w:szCs w:val="24"/>
        </w:rPr>
        <w:t xml:space="preserve">) Variances. Upon request and for good cause shown, the commission may grant a variance from any provision of this rule.   </w:t>
      </w:r>
    </w:p>
    <w:p w14:paraId="265787B3" w14:textId="77777777" w:rsidR="00633784" w:rsidRDefault="00A57303" w:rsidP="003A3333">
      <w:pPr>
        <w:pStyle w:val="text"/>
        <w:tabs>
          <w:tab w:val="left" w:pos="480"/>
        </w:tabs>
        <w:spacing w:before="0"/>
        <w:rPr>
          <w:ins w:id="792" w:author="Gateley, Curtis" w:date="2015-02-19T13:58:00Z"/>
          <w:rFonts w:ascii="Times New Roman" w:hAnsi="Times New Roman"/>
          <w:noProof w:val="0"/>
          <w:sz w:val="24"/>
          <w:szCs w:val="24"/>
        </w:rPr>
      </w:pPr>
      <w:del w:id="793" w:author="Gateley, Curtis" w:date="2015-02-19T13:58:00Z">
        <w:r w:rsidRPr="00ED048F" w:rsidDel="00633784">
          <w:rPr>
            <w:rFonts w:ascii="Times New Roman" w:hAnsi="Times New Roman"/>
            <w:noProof w:val="0"/>
            <w:sz w:val="24"/>
            <w:szCs w:val="24"/>
          </w:rPr>
          <w:delText xml:space="preserve">(10) Rule </w:delText>
        </w:r>
        <w:r w:rsidRPr="00ED048F" w:rsidDel="00633784">
          <w:rPr>
            <w:rFonts w:ascii="Times New Roman" w:hAnsi="Times New Roman"/>
            <w:caps/>
            <w:noProof w:val="0"/>
            <w:sz w:val="24"/>
            <w:szCs w:val="24"/>
          </w:rPr>
          <w:delText>r</w:delText>
        </w:r>
        <w:r w:rsidRPr="00ED048F" w:rsidDel="00633784">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06FDB313" w14:textId="77777777" w:rsidR="00633784" w:rsidRPr="00ED048F" w:rsidRDefault="00633784" w:rsidP="003A3333">
      <w:pPr>
        <w:pStyle w:val="text"/>
        <w:tabs>
          <w:tab w:val="left" w:pos="480"/>
        </w:tabs>
        <w:spacing w:before="0"/>
        <w:rPr>
          <w:rFonts w:ascii="Times New Roman" w:hAnsi="Times New Roman"/>
          <w:noProof w:val="0"/>
          <w:sz w:val="24"/>
          <w:szCs w:val="24"/>
        </w:rPr>
      </w:pPr>
    </w:p>
    <w:p w14:paraId="4DCB9999" w14:textId="77777777" w:rsidR="00A57303" w:rsidRPr="00ED048F" w:rsidRDefault="00A57303" w:rsidP="003A3333">
      <w:pPr>
        <w:pStyle w:val="text"/>
        <w:spacing w:before="0"/>
        <w:rPr>
          <w:rFonts w:ascii="Times New Roman" w:hAnsi="Times New Roman"/>
          <w:i/>
          <w:noProof w:val="0"/>
          <w:sz w:val="24"/>
          <w:szCs w:val="24"/>
        </w:rPr>
      </w:pPr>
      <w:r w:rsidRPr="00ED048F">
        <w:rPr>
          <w:rFonts w:ascii="Times New Roman" w:hAnsi="Times New Roman"/>
          <w:i/>
          <w:noProof w:val="0"/>
          <w:sz w:val="24"/>
          <w:szCs w:val="24"/>
        </w:rPr>
        <w:t xml:space="preserve">AUTHORITY: sections 393.1075.11 and 393.1075.15, </w:t>
      </w:r>
      <w:proofErr w:type="spellStart"/>
      <w:r w:rsidRPr="00ED048F">
        <w:rPr>
          <w:rFonts w:ascii="Times New Roman" w:hAnsi="Times New Roman"/>
          <w:i/>
          <w:noProof w:val="0"/>
          <w:sz w:val="24"/>
          <w:szCs w:val="24"/>
        </w:rPr>
        <w:t>RSMo</w:t>
      </w:r>
      <w:proofErr w:type="spellEnd"/>
      <w:r w:rsidRPr="00ED048F">
        <w:rPr>
          <w:rFonts w:ascii="Times New Roman" w:hAnsi="Times New Roman"/>
          <w:i/>
          <w:noProof w:val="0"/>
          <w:sz w:val="24"/>
          <w:szCs w:val="24"/>
        </w:rPr>
        <w:t xml:space="preserve"> Supp. 2010.* Original rule filed Oct. 4, 2010, effective May 30, 20</w:t>
      </w:r>
      <w:bookmarkStart w:id="794" w:name="_GoBack"/>
      <w:bookmarkEnd w:id="794"/>
      <w:r w:rsidRPr="00ED048F">
        <w:rPr>
          <w:rFonts w:ascii="Times New Roman" w:hAnsi="Times New Roman"/>
          <w:i/>
          <w:noProof w:val="0"/>
          <w:sz w:val="24"/>
          <w:szCs w:val="24"/>
        </w:rPr>
        <w:t>11.</w:t>
      </w:r>
    </w:p>
    <w:p w14:paraId="16D0572E" w14:textId="77777777" w:rsidR="00A57303" w:rsidRPr="00ED048F" w:rsidRDefault="00A57303" w:rsidP="003A3333">
      <w:pPr>
        <w:pStyle w:val="text"/>
        <w:spacing w:before="0"/>
        <w:rPr>
          <w:rFonts w:ascii="Times New Roman" w:hAnsi="Times New Roman"/>
          <w:b/>
          <w:noProof w:val="0"/>
          <w:sz w:val="24"/>
          <w:szCs w:val="24"/>
        </w:rPr>
      </w:pPr>
    </w:p>
    <w:p w14:paraId="51AD35F5" w14:textId="77777777" w:rsidR="00923E6F" w:rsidRPr="00ED048F" w:rsidRDefault="00A57303" w:rsidP="003A3333">
      <w:pPr>
        <w:rPr>
          <w:sz w:val="24"/>
          <w:szCs w:val="24"/>
        </w:rPr>
      </w:pPr>
      <w:r w:rsidRPr="00ED048F">
        <w:rPr>
          <w:i/>
          <w:sz w:val="24"/>
          <w:szCs w:val="24"/>
        </w:rPr>
        <w:t xml:space="preserve">*Original authority: 393.1075, </w:t>
      </w:r>
      <w:proofErr w:type="spellStart"/>
      <w:r w:rsidRPr="00ED048F">
        <w:rPr>
          <w:i/>
          <w:sz w:val="24"/>
          <w:szCs w:val="24"/>
        </w:rPr>
        <w:t>RSMo</w:t>
      </w:r>
      <w:proofErr w:type="spellEnd"/>
      <w:r w:rsidRPr="00ED048F">
        <w:rPr>
          <w:i/>
          <w:sz w:val="24"/>
          <w:szCs w:val="24"/>
        </w:rPr>
        <w:t xml:space="preserve"> 2009.</w:t>
      </w:r>
      <w:r w:rsidRPr="00ED048F">
        <w:rPr>
          <w:i/>
          <w:sz w:val="24"/>
          <w:szCs w:val="24"/>
        </w:rPr>
        <w:cr/>
      </w:r>
    </w:p>
    <w:sectPr w:rsidR="00923E6F" w:rsidRPr="00ED04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Hyman, Martin" w:date="2015-07-24T13:49:00Z" w:initials="MRH">
    <w:p w14:paraId="1F4F4484" w14:textId="1FBEB393" w:rsidR="00EC4C16" w:rsidRDefault="00EC4C16">
      <w:pPr>
        <w:pStyle w:val="CommentText"/>
      </w:pPr>
      <w:r>
        <w:rPr>
          <w:rStyle w:val="CommentReference"/>
        </w:rPr>
        <w:annotationRef/>
      </w:r>
      <w:r>
        <w:t>Both here and at the same place in 4 CSR 240-20.094(2</w:t>
      </w:r>
      <w:proofErr w:type="gramStart"/>
      <w:r>
        <w:t>)(</w:t>
      </w:r>
      <w:proofErr w:type="gramEnd"/>
      <w:r>
        <w:t>B), DE supports language which would have the utility demonstrate to the Commission why its proposed portfolio is the best portfolio possible.</w:t>
      </w:r>
    </w:p>
  </w:comment>
  <w:comment w:id="121" w:author="Hyman, Martin" w:date="2015-07-24T13:49:00Z" w:initials="MRH">
    <w:p w14:paraId="36E6BECC" w14:textId="1FCC512C" w:rsidR="00EC4C16" w:rsidRDefault="00EC4C16">
      <w:pPr>
        <w:pStyle w:val="CommentText"/>
      </w:pPr>
      <w:r>
        <w:rPr>
          <w:rStyle w:val="CommentReference"/>
        </w:rPr>
        <w:annotationRef/>
      </w:r>
      <w:r>
        <w:t>DE supports establishing a substantive minimum target for low-income programs at 5%, as originally suggested.  The level should not be capped.</w:t>
      </w:r>
    </w:p>
  </w:comment>
  <w:comment w:id="136" w:author="Hyman, Martin" w:date="2015-07-24T13:49:00Z" w:initials="MRH">
    <w:p w14:paraId="542EB065" w14:textId="77777777" w:rsidR="00EC4C16" w:rsidRDefault="00EC4C16" w:rsidP="00EC4C16">
      <w:pPr>
        <w:pStyle w:val="CommentText"/>
      </w:pPr>
      <w:r>
        <w:rPr>
          <w:rStyle w:val="CommentReference"/>
        </w:rPr>
        <w:annotationRef/>
      </w:r>
      <w:r>
        <w:t>DE continues to support the following language at this section:</w:t>
      </w:r>
    </w:p>
    <w:p w14:paraId="70231605" w14:textId="1E31E4AA" w:rsidR="00EC4C16" w:rsidRDefault="00EC4C16" w:rsidP="00EC4C16">
      <w:pPr>
        <w:pStyle w:val="CommentText"/>
      </w:pPr>
      <w:r>
        <w:t>“</w:t>
      </w:r>
      <w:r>
        <w:rPr>
          <w:sz w:val="24"/>
          <w:szCs w:val="24"/>
        </w:rPr>
        <w:t xml:space="preserve">Market potential studies provide estimates of the projections of possible future scenarios </w:t>
      </w:r>
      <w:r>
        <w:rPr>
          <w:color w:val="FF0000"/>
          <w:sz w:val="24"/>
          <w:szCs w:val="24"/>
        </w:rPr>
        <w:t>for energy efficiency rather than definitive statements of what is possible</w:t>
      </w:r>
      <w:r>
        <w:rPr>
          <w:sz w:val="24"/>
          <w:szCs w:val="24"/>
        </w:rPr>
        <w:t xml:space="preserve"> for utility programs and may be used as guidelines to review and approve the</w:t>
      </w:r>
      <w:r>
        <w:t xml:space="preserve"> </w:t>
      </w:r>
      <w:r>
        <w:rPr>
          <w:sz w:val="24"/>
          <w:szCs w:val="24"/>
        </w:rPr>
        <w:t>utility’s progress toward meeting the expectation that the electric utility’s demand-side programs can achieve a goal of all cost-effective demand-side savings.”</w:t>
      </w:r>
    </w:p>
  </w:comment>
  <w:comment w:id="169" w:author="Hyman, Martin" w:date="2015-07-24T13:49:00Z" w:initials="MRH">
    <w:p w14:paraId="67BC34F7" w14:textId="15C65DBD" w:rsidR="00EC4C16" w:rsidRDefault="00EC4C16">
      <w:pPr>
        <w:pStyle w:val="CommentText"/>
      </w:pPr>
      <w:r>
        <w:rPr>
          <w:rStyle w:val="CommentReference"/>
        </w:rPr>
        <w:annotationRef/>
      </w:r>
      <w:r>
        <w:t>DE sees value in including additional sources of information in the language of the rule.</w:t>
      </w:r>
    </w:p>
  </w:comment>
  <w:comment w:id="204" w:author="Hyman, Martin" w:date="2015-07-24T13:49:00Z" w:initials="MRH">
    <w:p w14:paraId="5C8C54E2" w14:textId="5C515588" w:rsidR="00EC4C16" w:rsidRDefault="00EC4C16" w:rsidP="00EC4C16">
      <w:pPr>
        <w:pStyle w:val="CommentText"/>
      </w:pPr>
      <w:r>
        <w:rPr>
          <w:rStyle w:val="CommentReference"/>
        </w:rPr>
        <w:annotationRef/>
      </w:r>
      <w:r>
        <w:t>DE continues to recommend the inclusion of the following based on previously filed comments:</w:t>
      </w:r>
    </w:p>
    <w:p w14:paraId="0EA140AA" w14:textId="77777777" w:rsidR="00EC4C16" w:rsidRDefault="00EC4C16" w:rsidP="00EC4C16">
      <w:pPr>
        <w:tabs>
          <w:tab w:val="left" w:pos="840"/>
        </w:tabs>
        <w:ind w:firstLine="181"/>
        <w:jc w:val="both"/>
        <w:rPr>
          <w:color w:val="000000"/>
          <w:sz w:val="24"/>
          <w:szCs w:val="24"/>
        </w:rPr>
      </w:pPr>
      <w:r>
        <w:t>“</w:t>
      </w:r>
      <w:r>
        <w:rPr>
          <w:color w:val="000000"/>
          <w:sz w:val="24"/>
          <w:szCs w:val="24"/>
        </w:rPr>
        <w:t>6. Include consideration of joint promotion and implementation of various energy efficiency programs;</w:t>
      </w:r>
    </w:p>
    <w:p w14:paraId="5B3A7613" w14:textId="77777777" w:rsidR="00EC4C16" w:rsidRDefault="00EC4C16" w:rsidP="00EC4C16">
      <w:pPr>
        <w:tabs>
          <w:tab w:val="left" w:pos="840"/>
        </w:tabs>
        <w:ind w:firstLine="181"/>
        <w:jc w:val="both"/>
        <w:rPr>
          <w:color w:val="000000"/>
          <w:sz w:val="24"/>
          <w:szCs w:val="24"/>
        </w:rPr>
      </w:pPr>
      <w:r>
        <w:rPr>
          <w:color w:val="000000"/>
          <w:sz w:val="24"/>
          <w:szCs w:val="24"/>
        </w:rPr>
        <w:t>7. Include a range of possible scenarios in which various inputs and their relationships to each other vary over time;</w:t>
      </w:r>
    </w:p>
    <w:p w14:paraId="6CD09935" w14:textId="77777777" w:rsidR="00EC4C16" w:rsidRDefault="00EC4C16" w:rsidP="00EC4C16">
      <w:pPr>
        <w:tabs>
          <w:tab w:val="left" w:pos="840"/>
        </w:tabs>
        <w:ind w:firstLine="181"/>
        <w:jc w:val="both"/>
        <w:rPr>
          <w:color w:val="000000"/>
          <w:sz w:val="24"/>
          <w:szCs w:val="24"/>
        </w:rPr>
      </w:pPr>
      <w:r>
        <w:rPr>
          <w:color w:val="000000"/>
          <w:sz w:val="24"/>
          <w:szCs w:val="24"/>
        </w:rPr>
        <w:t>8. In modeling program participation, gather stakeholder input, include annual participation rates, both monetary and non-monetary factors, corroborate forecasts with studies from other jurisdictions and include multiple scenarios that present a range of forecasting uncertainty;</w:t>
      </w:r>
    </w:p>
    <w:p w14:paraId="19926C16" w14:textId="77777777" w:rsidR="00EC4C16" w:rsidRDefault="00EC4C16" w:rsidP="00EC4C16">
      <w:pPr>
        <w:tabs>
          <w:tab w:val="left" w:pos="840"/>
        </w:tabs>
        <w:ind w:firstLine="181"/>
        <w:jc w:val="both"/>
        <w:rPr>
          <w:color w:val="000000"/>
          <w:sz w:val="24"/>
          <w:szCs w:val="24"/>
        </w:rPr>
      </w:pPr>
      <w:r>
        <w:rPr>
          <w:color w:val="000000"/>
          <w:sz w:val="24"/>
          <w:szCs w:val="24"/>
        </w:rPr>
        <w:t>9. Include a building efficiency assessment baseline of existing buildings;”</w:t>
      </w:r>
    </w:p>
    <w:p w14:paraId="214935C7" w14:textId="77777777" w:rsidR="00EC4C16" w:rsidRDefault="00EC4C16" w:rsidP="00EC4C16">
      <w:pPr>
        <w:tabs>
          <w:tab w:val="left" w:pos="840"/>
        </w:tabs>
        <w:ind w:firstLine="181"/>
        <w:jc w:val="both"/>
        <w:rPr>
          <w:color w:val="000000"/>
          <w:sz w:val="24"/>
          <w:szCs w:val="24"/>
        </w:rPr>
      </w:pPr>
      <w:r>
        <w:rPr>
          <w:color w:val="000000"/>
          <w:sz w:val="24"/>
          <w:szCs w:val="24"/>
        </w:rPr>
        <w:t>…</w:t>
      </w:r>
    </w:p>
    <w:p w14:paraId="10A0C619" w14:textId="77777777" w:rsidR="00EC4C16" w:rsidRDefault="00EC4C16" w:rsidP="00EC4C16">
      <w:pPr>
        <w:tabs>
          <w:tab w:val="left" w:pos="960"/>
        </w:tabs>
        <w:jc w:val="both"/>
        <w:rPr>
          <w:color w:val="000000"/>
          <w:sz w:val="24"/>
          <w:szCs w:val="24"/>
        </w:rPr>
      </w:pPr>
      <w:r>
        <w:rPr>
          <w:color w:val="000000"/>
          <w:sz w:val="24"/>
          <w:szCs w:val="24"/>
        </w:rPr>
        <w:t xml:space="preserve">“11. Include programs targeting water and wastewater treatment facilities and agriculture; </w:t>
      </w:r>
    </w:p>
    <w:p w14:paraId="3C39D7A1" w14:textId="02DC6668" w:rsidR="00EC4C16" w:rsidRDefault="00EC4C16" w:rsidP="00EC4C16">
      <w:pPr>
        <w:pStyle w:val="CommentText"/>
      </w:pPr>
      <w:r>
        <w:rPr>
          <w:color w:val="000000"/>
          <w:sz w:val="24"/>
          <w:szCs w:val="24"/>
        </w:rPr>
        <w:t>12. Consider, evaluate and quantify all emerging technologies in the E3T Energy Efficiency Emerging Technologies database;”</w:t>
      </w:r>
    </w:p>
  </w:comment>
  <w:comment w:id="202" w:author="Hyman, Martin" w:date="2015-07-24T13:49:00Z" w:initials="MRH">
    <w:p w14:paraId="66E91DB2" w14:textId="77777777" w:rsidR="00EC4C16" w:rsidRDefault="00EC4C16" w:rsidP="00EC4C16">
      <w:pPr>
        <w:pStyle w:val="CommentText"/>
      </w:pPr>
      <w:r>
        <w:rPr>
          <w:rStyle w:val="CommentReference"/>
        </w:rPr>
        <w:annotationRef/>
      </w:r>
      <w:r>
        <w:t>As noted above, DE supports establishing a substantive minimum target for low-income programs at 5%, as originally suggested.  The level should not be capped.</w:t>
      </w:r>
    </w:p>
    <w:p w14:paraId="42A8F7BB" w14:textId="18252A41" w:rsidR="00EC4C16" w:rsidRDefault="00EC4C16" w:rsidP="00EC4C16">
      <w:pPr>
        <w:pStyle w:val="CommentText"/>
      </w:pPr>
      <w:r>
        <w:t>This language should not be removed.</w:t>
      </w:r>
    </w:p>
  </w:comment>
  <w:comment w:id="211" w:author="Hyman, Martin" w:date="2015-07-24T13:49:00Z" w:initials="MRH">
    <w:p w14:paraId="6AECC385" w14:textId="4FBF0930" w:rsidR="00EC4C16" w:rsidRDefault="00EC4C16">
      <w:pPr>
        <w:pStyle w:val="CommentText"/>
      </w:pPr>
      <w:r>
        <w:rPr>
          <w:rStyle w:val="CommentReference"/>
        </w:rPr>
        <w:annotationRef/>
      </w:r>
      <w:r>
        <w:t>DE supports the inclusion of this</w:t>
      </w:r>
      <w:r w:rsidR="00B73674">
        <w:t xml:space="preserve"> provision</w:t>
      </w:r>
      <w:r>
        <w:t xml:space="preserve"> in the absence of an adder, consistent with our previous comments.</w:t>
      </w:r>
    </w:p>
  </w:comment>
  <w:comment w:id="235" w:author="Hyman, Martin" w:date="2015-07-24T13:49:00Z" w:initials="MRH">
    <w:p w14:paraId="5A60D4F4" w14:textId="4E9563DB" w:rsidR="004376D3" w:rsidRDefault="004376D3">
      <w:pPr>
        <w:pStyle w:val="CommentText"/>
      </w:pPr>
      <w:r>
        <w:rPr>
          <w:rStyle w:val="CommentReference"/>
        </w:rPr>
        <w:annotationRef/>
      </w:r>
      <w:r>
        <w:t>DE reiterates its request for clarification as to why this language was changed.</w:t>
      </w:r>
    </w:p>
  </w:comment>
  <w:comment w:id="265" w:author="Hyman, Martin" w:date="2015-07-24T13:49:00Z" w:initials="MRH">
    <w:p w14:paraId="1B405096" w14:textId="77777777" w:rsidR="004376D3" w:rsidRDefault="004376D3" w:rsidP="004376D3">
      <w:pPr>
        <w:pStyle w:val="CommentText"/>
      </w:pPr>
      <w:r>
        <w:rPr>
          <w:rStyle w:val="CommentReference"/>
        </w:rPr>
        <w:annotationRef/>
      </w:r>
      <w:r>
        <w:t>DE continues to support the inclusion of the following language:</w:t>
      </w:r>
    </w:p>
    <w:p w14:paraId="3098CC1B" w14:textId="77777777" w:rsidR="00094FB6" w:rsidRDefault="00094FB6" w:rsidP="004376D3">
      <w:pPr>
        <w:pStyle w:val="CommentText"/>
      </w:pPr>
    </w:p>
    <w:p w14:paraId="317488DC" w14:textId="0D60446A" w:rsidR="004376D3" w:rsidRDefault="004376D3" w:rsidP="004376D3">
      <w:pPr>
        <w:pStyle w:val="CommentText"/>
        <w:rPr>
          <w:sz w:val="24"/>
          <w:szCs w:val="24"/>
        </w:rPr>
      </w:pPr>
      <w:r>
        <w:t>“</w:t>
      </w:r>
      <w:r>
        <w:rPr>
          <w:sz w:val="24"/>
          <w:szCs w:val="24"/>
        </w:rPr>
        <w:t>4. Calculation and inclusion of non-energy benefits;”</w:t>
      </w:r>
    </w:p>
    <w:p w14:paraId="70DAEB3E" w14:textId="77777777" w:rsidR="00094FB6" w:rsidRDefault="00094FB6" w:rsidP="004376D3">
      <w:pPr>
        <w:pStyle w:val="CommentText"/>
        <w:rPr>
          <w:sz w:val="24"/>
          <w:szCs w:val="24"/>
        </w:rPr>
      </w:pPr>
    </w:p>
    <w:p w14:paraId="0E7CD051" w14:textId="6550639A" w:rsidR="00BD623C" w:rsidRDefault="00BD623C" w:rsidP="004376D3">
      <w:pPr>
        <w:pStyle w:val="CommentText"/>
      </w:pPr>
      <w:r>
        <w:rPr>
          <w:sz w:val="24"/>
          <w:szCs w:val="24"/>
        </w:rPr>
        <w:t>The quantification of NEBs is necessary to ensure their proper measurement. Absent this quantification, they will be undervalued in cost-effectiveness tests and the goal of all cost-effective demand-side savings will not be achieved.</w:t>
      </w:r>
    </w:p>
  </w:comment>
  <w:comment w:id="295" w:author="Hyman, Martin" w:date="2015-07-24T13:49:00Z" w:initials="MRH">
    <w:p w14:paraId="30CA6E61" w14:textId="5ACB5CFA" w:rsidR="004376D3" w:rsidRDefault="004376D3">
      <w:pPr>
        <w:pStyle w:val="CommentText"/>
      </w:pPr>
      <w:r>
        <w:rPr>
          <w:rStyle w:val="CommentReference"/>
        </w:rPr>
        <w:annotationRef/>
      </w:r>
      <w:r>
        <w:t>Need</w:t>
      </w:r>
      <w:r w:rsidR="00BD623C">
        <w:t>s</w:t>
      </w:r>
      <w:r>
        <w:t xml:space="preserve"> to be consistent with </w:t>
      </w:r>
      <w:r w:rsidR="00BD623C">
        <w:t>4 CSR 240-20.092</w:t>
      </w:r>
      <w:r>
        <w:t xml:space="preserve"> once these definition issues are resolved.</w:t>
      </w:r>
    </w:p>
  </w:comment>
  <w:comment w:id="305" w:author="Gateley, Curtis" w:date="2015-07-24T13:49:00Z" w:initials="GC">
    <w:p w14:paraId="601C58C7" w14:textId="09B5B091" w:rsidR="00F874E9" w:rsidRDefault="00F874E9" w:rsidP="00F874E9">
      <w:pPr>
        <w:autoSpaceDE w:val="0"/>
        <w:autoSpaceDN w:val="0"/>
        <w:adjustRightInd w:val="0"/>
      </w:pPr>
      <w:r>
        <w:rPr>
          <w:rStyle w:val="CommentReference"/>
        </w:rPr>
        <w:annotationRef/>
      </w:r>
      <w:r>
        <w:rPr>
          <w:rFonts w:eastAsiaTheme="minorHAnsi"/>
          <w:sz w:val="16"/>
          <w:szCs w:val="16"/>
        </w:rPr>
        <w:t>Ameren- Cost effectiveness tests should be included for all programs, whether subject to the rule of being cost effective or not. In order to make a determination of “Public Interest” the Commission may want to see the actual cost effectiveness of the LI program.</w:t>
      </w:r>
    </w:p>
  </w:comment>
  <w:comment w:id="306" w:author="Hyman, Martin" w:date="2015-07-24T15:53:00Z" w:initials="MRH">
    <w:p w14:paraId="76AD82D0" w14:textId="64DF1131" w:rsidR="004376D3" w:rsidRDefault="004376D3">
      <w:pPr>
        <w:pStyle w:val="CommentText"/>
      </w:pPr>
      <w:r>
        <w:rPr>
          <w:rStyle w:val="CommentReference"/>
        </w:rPr>
        <w:annotationRef/>
      </w:r>
      <w:r>
        <w:rPr>
          <w:rStyle w:val="CommentReference"/>
        </w:rPr>
        <w:annotationRef/>
      </w:r>
      <w:r w:rsidRPr="00E17A4B">
        <w:t xml:space="preserve">DE disagrees with Ameren and requests that the language be reinserted. The word “demonstration” clearly indicates that the “cost-effectiveness” evaluation is meant to be more than an academic exercise; it is meant to be a test. </w:t>
      </w:r>
    </w:p>
  </w:comment>
  <w:comment w:id="310" w:author="Gateley, Curtis" w:date="2015-07-24T13:49:00Z" w:initials="GC">
    <w:p w14:paraId="1A05B9A3" w14:textId="77777777" w:rsidR="00F874E9" w:rsidRPr="00F874E9" w:rsidRDefault="00F874E9" w:rsidP="00F874E9">
      <w:pPr>
        <w:autoSpaceDE w:val="0"/>
        <w:autoSpaceDN w:val="0"/>
        <w:adjustRightInd w:val="0"/>
        <w:rPr>
          <w:rFonts w:eastAsiaTheme="minorHAnsi"/>
          <w:sz w:val="16"/>
          <w:szCs w:val="16"/>
        </w:rPr>
      </w:pPr>
      <w:r>
        <w:rPr>
          <w:rStyle w:val="CommentReference"/>
        </w:rPr>
        <w:annotationRef/>
      </w:r>
      <w:r w:rsidRPr="00F874E9">
        <w:rPr>
          <w:rFonts w:eastAsiaTheme="minorHAnsi"/>
          <w:sz w:val="16"/>
          <w:szCs w:val="16"/>
        </w:rPr>
        <w:t>Ameren -This section is telling the utility what information to include in demonstrating the cost effectiveness of</w:t>
      </w:r>
    </w:p>
    <w:p w14:paraId="1A436AF8" w14:textId="68AF741C" w:rsidR="00F874E9" w:rsidRDefault="00F874E9" w:rsidP="00F874E9">
      <w:pPr>
        <w:pStyle w:val="CommentText"/>
      </w:pPr>
      <w:proofErr w:type="gramStart"/>
      <w:r w:rsidRPr="00F874E9">
        <w:rPr>
          <w:rFonts w:eastAsiaTheme="minorHAnsi"/>
          <w:sz w:val="16"/>
          <w:szCs w:val="16"/>
        </w:rPr>
        <w:t>programs</w:t>
      </w:r>
      <w:proofErr w:type="gramEnd"/>
      <w:r w:rsidRPr="00F874E9">
        <w:rPr>
          <w:rFonts w:eastAsiaTheme="minorHAnsi"/>
          <w:sz w:val="16"/>
          <w:szCs w:val="16"/>
        </w:rPr>
        <w:t>. Whether to include NEBS or not should be in the definition of the tests not here.</w:t>
      </w:r>
    </w:p>
  </w:comment>
  <w:comment w:id="311" w:author="Hyman, Martin" w:date="2015-07-24T13:49:00Z" w:initials="MRH">
    <w:p w14:paraId="4BA771EB" w14:textId="25C73ED0" w:rsidR="00C67A04" w:rsidRDefault="00C67A04">
      <w:pPr>
        <w:pStyle w:val="CommentText"/>
      </w:pPr>
      <w:r>
        <w:rPr>
          <w:rStyle w:val="CommentReference"/>
        </w:rPr>
        <w:annotationRef/>
      </w:r>
      <w:r>
        <w:t>DE opposes this change, as NEBs should be included in the TRC. Please refer to our comments on 4 CSR 240-20.092.</w:t>
      </w:r>
      <w:r w:rsidR="00094FB6">
        <w:t xml:space="preserve"> Also, as noted above, </w:t>
      </w:r>
      <w:r w:rsidR="00094FB6">
        <w:rPr>
          <w:sz w:val="24"/>
          <w:szCs w:val="24"/>
        </w:rPr>
        <w:t>the quantification of NEBs is necessary to ensure their proper measurement. Absent this quantification, they will be undervalued in cost-effectiveness tests and the goal of all cost-effective demand-side savings will not be achieved.</w:t>
      </w:r>
    </w:p>
    <w:p w14:paraId="0FDDF1EF" w14:textId="06A364E1" w:rsidR="00C67A04" w:rsidRDefault="00094FB6" w:rsidP="00C67A04">
      <w:pPr>
        <w:pStyle w:val="CommentText"/>
      </w:pPr>
      <w:r>
        <w:t>O</w:t>
      </w:r>
      <w:r w:rsidR="00C67A04">
        <w:t>nce the NEBs language is reinserted in this section, the phrase “may include” should be changed to read:</w:t>
      </w:r>
    </w:p>
    <w:p w14:paraId="4561BDCA" w14:textId="77777777" w:rsidR="00094FB6" w:rsidRDefault="00094FB6" w:rsidP="00C67A04">
      <w:pPr>
        <w:pStyle w:val="CommentText"/>
      </w:pPr>
    </w:p>
    <w:p w14:paraId="47B54326" w14:textId="2700E463" w:rsidR="00C67A04" w:rsidRDefault="00C67A04" w:rsidP="00C67A04">
      <w:pPr>
        <w:pStyle w:val="CommentText"/>
      </w:pPr>
      <w:r>
        <w:t>“… shall include an adder or, if an adder has not yet been approved by the Commission, all ….”</w:t>
      </w:r>
    </w:p>
  </w:comment>
  <w:comment w:id="314" w:author="Hyman, Martin" w:date="2015-07-24T13:49:00Z" w:initials="MRH">
    <w:p w14:paraId="5035A851" w14:textId="5CF52D0B" w:rsidR="00C67A04" w:rsidRDefault="00C67A04">
      <w:pPr>
        <w:pStyle w:val="CommentText"/>
      </w:pPr>
      <w:r>
        <w:rPr>
          <w:rStyle w:val="CommentReference"/>
        </w:rPr>
        <w:annotationRef/>
      </w:r>
      <w:r>
        <w:t>The MEEIA statute does not reference or require the use of the IRP process. DE opposes constraining MEEIA through the IRP processes and recommends that all references to the IRP process be removed.</w:t>
      </w:r>
    </w:p>
  </w:comment>
  <w:comment w:id="319" w:author="Gateley, Curtis" w:date="2015-07-24T13:49:00Z" w:initials="GC">
    <w:p w14:paraId="2E064478" w14:textId="04766262" w:rsidR="00F874E9" w:rsidRDefault="00F874E9">
      <w:pPr>
        <w:pStyle w:val="CommentText"/>
      </w:pPr>
      <w:r>
        <w:rPr>
          <w:rStyle w:val="CommentReference"/>
        </w:rPr>
        <w:annotationRef/>
      </w:r>
      <w:r>
        <w:t>Ameren argues that this is the same as A</w:t>
      </w:r>
    </w:p>
  </w:comment>
  <w:comment w:id="320" w:author="barbkim" w:date="2015-07-24T13:49:00Z" w:initials="b">
    <w:p w14:paraId="792F4805" w14:textId="7FD57E68" w:rsidR="00721953" w:rsidRDefault="00721953">
      <w:pPr>
        <w:pStyle w:val="CommentText"/>
      </w:pPr>
      <w:r>
        <w:rPr>
          <w:rStyle w:val="CommentReference"/>
        </w:rPr>
        <w:annotationRef/>
      </w:r>
      <w:r w:rsidR="0085753C">
        <w:t>Might this include costs covered by program partners?</w:t>
      </w:r>
    </w:p>
  </w:comment>
  <w:comment w:id="332" w:author="Gateley, Curtis" w:date="2015-07-24T13:49:00Z" w:initials="GC">
    <w:p w14:paraId="0A2D5B29" w14:textId="1E0DDF52" w:rsidR="00BA7818" w:rsidRDefault="00BA7818">
      <w:pPr>
        <w:pStyle w:val="CommentText"/>
      </w:pPr>
      <w:r>
        <w:rPr>
          <w:rStyle w:val="CommentReference"/>
        </w:rPr>
        <w:annotationRef/>
      </w:r>
      <w:r>
        <w:t>Ameren objects to this addition, arguing that a showing of the cost effectiveness test is necessary for the commission to determine public interest.</w:t>
      </w:r>
    </w:p>
  </w:comment>
  <w:comment w:id="330" w:author="Hyman, Martin" w:date="2015-07-24T15:53:00Z" w:initials="MRH">
    <w:p w14:paraId="047B22B1" w14:textId="013BD3B5" w:rsidR="00C67A04" w:rsidRDefault="00C67A04" w:rsidP="00C67A04">
      <w:pPr>
        <w:pStyle w:val="CommentText"/>
      </w:pPr>
      <w:r>
        <w:rPr>
          <w:rStyle w:val="CommentReference"/>
        </w:rPr>
        <w:annotationRef/>
      </w:r>
      <w:r w:rsidRPr="00E17A4B">
        <w:t xml:space="preserve">DE disagrees with Ameren and requests that the language be reinserted. The word “demonstration” clearly indicates that the “cost-effectiveness” evaluation is meant to be more than an academic exercise; it is meant to be a test. </w:t>
      </w:r>
    </w:p>
  </w:comment>
  <w:comment w:id="334" w:author="Hyman, Martin" w:date="2015-07-24T13:49:00Z" w:initials="MRH">
    <w:p w14:paraId="502C9BAF" w14:textId="0C449640" w:rsidR="00C67A04" w:rsidRDefault="00C67A04">
      <w:pPr>
        <w:pStyle w:val="CommentText"/>
      </w:pPr>
      <w:r>
        <w:rPr>
          <w:rStyle w:val="CommentReference"/>
        </w:rPr>
        <w:annotationRef/>
      </w:r>
      <w:r>
        <w:t>DE reiterates its request for clarification here, as the draft prior to the most recently sent copy indicated a revision to 180 days.</w:t>
      </w:r>
    </w:p>
  </w:comment>
  <w:comment w:id="340" w:author="Hyman, Martin" w:date="2015-07-24T13:49:00Z" w:initials="MRH">
    <w:p w14:paraId="1BE6FA05" w14:textId="30868138" w:rsidR="00C67A04" w:rsidRDefault="00C67A04">
      <w:pPr>
        <w:pStyle w:val="CommentText"/>
      </w:pPr>
      <w:r>
        <w:rPr>
          <w:rStyle w:val="CommentReference"/>
        </w:rPr>
        <w:annotationRef/>
      </w:r>
      <w:r>
        <w:t xml:space="preserve">DE reemphasizes that neither the word “the” nor the phrase “screening test” are consistent with statutory language at §393.1075.4 </w:t>
      </w:r>
      <w:proofErr w:type="spellStart"/>
      <w:proofErr w:type="gramStart"/>
      <w:r>
        <w:t>RSMo</w:t>
      </w:r>
      <w:proofErr w:type="spellEnd"/>
      <w:r>
        <w:t>.:</w:t>
      </w:r>
      <w:proofErr w:type="gramEnd"/>
    </w:p>
    <w:p w14:paraId="1F2621EB" w14:textId="36F5727D" w:rsidR="00C67A04" w:rsidRDefault="00C67A04">
      <w:pPr>
        <w:pStyle w:val="CommentText"/>
      </w:pPr>
      <w:r>
        <w:t>“</w:t>
      </w:r>
      <w:r w:rsidRPr="00C67A04">
        <w:rPr>
          <w:b/>
          <w:lang w:val="en"/>
        </w:rPr>
        <w:t xml:space="preserve">The commission shall consider the total resource cost test </w:t>
      </w:r>
      <w:r w:rsidRPr="00C67A04">
        <w:rPr>
          <w:b/>
          <w:i/>
          <w:lang w:val="en"/>
        </w:rPr>
        <w:t>a</w:t>
      </w:r>
      <w:r w:rsidRPr="00C67A04">
        <w:rPr>
          <w:b/>
          <w:lang w:val="en"/>
        </w:rPr>
        <w:t xml:space="preserve"> preferred cost-effectiveness </w:t>
      </w:r>
      <w:r w:rsidRPr="00C67A04">
        <w:rPr>
          <w:b/>
          <w:i/>
          <w:lang w:val="en"/>
        </w:rPr>
        <w:t>test</w:t>
      </w:r>
      <w:r w:rsidRPr="00C67A04">
        <w:rPr>
          <w:lang w:val="en"/>
        </w:rPr>
        <w:t>.</w:t>
      </w:r>
      <w:r>
        <w:rPr>
          <w:lang w:val="en"/>
        </w:rPr>
        <w:t>”</w:t>
      </w:r>
    </w:p>
  </w:comment>
  <w:comment w:id="346" w:author="Gateley, Curtis" w:date="2015-07-24T13:49:00Z" w:initials="GC">
    <w:p w14:paraId="153D1399" w14:textId="359EAE0E" w:rsidR="00BA7818" w:rsidRDefault="00BA7818">
      <w:pPr>
        <w:pStyle w:val="CommentText"/>
      </w:pPr>
      <w:r>
        <w:rPr>
          <w:rStyle w:val="CommentReference"/>
        </w:rPr>
        <w:annotationRef/>
      </w:r>
      <w:r>
        <w:t>Ameren objects to this addition as redundant, as this is covered in following sections.</w:t>
      </w:r>
    </w:p>
  </w:comment>
  <w:comment w:id="347" w:author="Hyman, Martin" w:date="2015-07-24T13:49:00Z" w:initials="MRH">
    <w:p w14:paraId="3C790B6C" w14:textId="4EDE8C4F" w:rsidR="002302D6" w:rsidRDefault="002302D6" w:rsidP="002302D6">
      <w:pPr>
        <w:pStyle w:val="CommentText"/>
      </w:pPr>
      <w:r>
        <w:rPr>
          <w:rStyle w:val="CommentReference"/>
        </w:rPr>
        <w:annotationRef/>
      </w:r>
      <w:r>
        <w:t xml:space="preserve">DE also opposes this language. Low-income and general education programs are not subject to cost-effectiveness tests (or “screens”) of any sort under Section 393.1075.4 </w:t>
      </w:r>
      <w:proofErr w:type="spellStart"/>
      <w:r>
        <w:t>RSMo</w:t>
      </w:r>
      <w:proofErr w:type="spellEnd"/>
      <w:r>
        <w:t>.</w:t>
      </w:r>
    </w:p>
    <w:p w14:paraId="25848FDA" w14:textId="0AB7F92B" w:rsidR="002302D6" w:rsidRDefault="002302D6" w:rsidP="002302D6">
      <w:pPr>
        <w:pStyle w:val="CommentText"/>
      </w:pPr>
      <w:r>
        <w:t xml:space="preserve">To the extent that programs other than those exempted under Section 393.1075.4 </w:t>
      </w:r>
      <w:proofErr w:type="spellStart"/>
      <w:r>
        <w:t>RSMo</w:t>
      </w:r>
      <w:proofErr w:type="spellEnd"/>
      <w:r>
        <w:t xml:space="preserve"> fail to pass cost-effectiveness tests, the usefulness of passing a “negative net-shared benefit” test is irrelevant; this would already be captured in whole or in part by the other tests.</w:t>
      </w:r>
    </w:p>
  </w:comment>
  <w:comment w:id="351" w:author="Hyman, Martin" w:date="2015-07-24T13:49:00Z" w:initials="MRH">
    <w:p w14:paraId="4AB99A8D" w14:textId="268DFBBC" w:rsidR="002302D6" w:rsidRDefault="002302D6">
      <w:pPr>
        <w:pStyle w:val="CommentText"/>
      </w:pPr>
      <w:r>
        <w:rPr>
          <w:rStyle w:val="CommentReference"/>
        </w:rPr>
        <w:annotationRef/>
      </w:r>
      <w:r w:rsidR="00A9417B" w:rsidRPr="00D84535">
        <w:t>The MEEIA statute does not reference or require the use of the IRP process.</w:t>
      </w:r>
      <w:r w:rsidR="00A9417B">
        <w:t xml:space="preserve"> 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00A9417B" w:rsidRPr="00D84535">
        <w:t xml:space="preserve"> DE opposes constrainin</w:t>
      </w:r>
      <w:r w:rsidR="00A9417B">
        <w:t>g MEEIA through the IRP process</w:t>
      </w:r>
      <w:r w:rsidR="00A9417B" w:rsidRPr="00D84535">
        <w:t xml:space="preserve"> and recommends that all references to the IRP process be removed.</w:t>
      </w:r>
    </w:p>
  </w:comment>
  <w:comment w:id="354" w:author="Hyman, Martin" w:date="2015-07-24T13:49:00Z" w:initials="MRH">
    <w:p w14:paraId="4D876F21" w14:textId="4067EFB3" w:rsidR="002302D6" w:rsidRDefault="002302D6">
      <w:pPr>
        <w:pStyle w:val="CommentText"/>
      </w:pPr>
      <w:r>
        <w:rPr>
          <w:rStyle w:val="CommentReference"/>
        </w:rPr>
        <w:annotationRef/>
      </w:r>
      <w:r>
        <w:t>DE proposed striking this language.</w:t>
      </w:r>
    </w:p>
  </w:comment>
  <w:comment w:id="357" w:author="Hyman, Martin" w:date="2015-07-24T13:49:00Z" w:initials="MRH">
    <w:p w14:paraId="06E81A9D" w14:textId="68C0EB6E" w:rsidR="002302D6" w:rsidRDefault="002302D6">
      <w:pPr>
        <w:pStyle w:val="CommentText"/>
      </w:pPr>
      <w:r>
        <w:rPr>
          <w:rStyle w:val="CommentReference"/>
        </w:rPr>
        <w:annotationRef/>
      </w:r>
      <w:r w:rsidRPr="00A9417B">
        <w:t xml:space="preserve">DE agrees that </w:t>
      </w:r>
      <w:r w:rsidRPr="00A9417B">
        <w:rPr>
          <w:b/>
        </w:rPr>
        <w:t>all</w:t>
      </w:r>
      <w:r w:rsidRPr="00A9417B">
        <w:t xml:space="preserve"> programs should be beneficial to</w:t>
      </w:r>
      <w:r>
        <w:t xml:space="preserve"> all customers in their respective customer classes; however, the insertion of this language is not appropriate at this place in the rules, as it arbitrarily places an additional constraint on the approval of low-income and general education programs</w:t>
      </w:r>
      <w:r w:rsidR="000F5C23">
        <w:t xml:space="preserve"> in that such programs would need to be beneficial to all customers in the customer class for which they were proposed.</w:t>
      </w:r>
    </w:p>
  </w:comment>
  <w:comment w:id="361" w:author="Hyman, Martin" w:date="2015-07-24T13:49:00Z" w:initials="MRH">
    <w:p w14:paraId="57B4F5BA" w14:textId="77777777" w:rsidR="00A9417B" w:rsidRPr="00A9417B" w:rsidRDefault="00F8662E">
      <w:pPr>
        <w:pStyle w:val="CommentText"/>
      </w:pPr>
      <w:r>
        <w:rPr>
          <w:rStyle w:val="CommentReference"/>
        </w:rPr>
        <w:annotationRef/>
      </w:r>
      <w:r w:rsidRPr="00A9417B">
        <w:t>DE p</w:t>
      </w:r>
      <w:r w:rsidR="000F5C23" w:rsidRPr="00A9417B">
        <w:t>roposed striking this language.</w:t>
      </w:r>
    </w:p>
    <w:p w14:paraId="50B4FE60" w14:textId="1DDB0070" w:rsidR="00F8662E" w:rsidRDefault="00A9417B">
      <w:pPr>
        <w:pStyle w:val="CommentText"/>
      </w:pPr>
      <w:r w:rsidRPr="00D84535">
        <w:t>The MEEIA statute does not reference or require the use of the IRP process.</w:t>
      </w:r>
      <w:r>
        <w:t xml:space="preserve"> 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Pr="00D84535">
        <w:t xml:space="preserve"> DE opposes constrainin</w:t>
      </w:r>
      <w:r>
        <w:t>g MEEIA through the IRP process</w:t>
      </w:r>
      <w:r w:rsidRPr="00D84535">
        <w:t xml:space="preserve"> and recommends that all references to the IRP process be removed.</w:t>
      </w:r>
    </w:p>
  </w:comment>
  <w:comment w:id="420" w:author="Hyman, Martin" w:date="2015-07-24T13:49:00Z" w:initials="MRH">
    <w:p w14:paraId="18EE3531" w14:textId="1E5CF3BB" w:rsidR="00F8662E" w:rsidRPr="00A9417B" w:rsidRDefault="00F8662E">
      <w:pPr>
        <w:pStyle w:val="CommentText"/>
      </w:pPr>
      <w:r>
        <w:rPr>
          <w:rStyle w:val="CommentReference"/>
        </w:rPr>
        <w:annotationRef/>
      </w:r>
      <w:r w:rsidRPr="00A9417B">
        <w:t>DE proposed strik</w:t>
      </w:r>
      <w:r w:rsidR="000F5C23" w:rsidRPr="00A9417B">
        <w:t>ing this language.</w:t>
      </w:r>
    </w:p>
    <w:p w14:paraId="6EFF20C7" w14:textId="06668590" w:rsidR="00A9417B" w:rsidRDefault="00A9417B">
      <w:pPr>
        <w:pStyle w:val="CommentText"/>
      </w:pPr>
      <w:r w:rsidRPr="00D84535">
        <w:t>The MEEIA statute does not reference or require the use of the IRP process.</w:t>
      </w:r>
      <w:r>
        <w:t xml:space="preserve"> 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Pr="00D84535">
        <w:t xml:space="preserve"> DE opposes constrainin</w:t>
      </w:r>
      <w:r>
        <w:t>g MEEIA through the IRP process</w:t>
      </w:r>
      <w:r w:rsidRPr="00D84535">
        <w:t xml:space="preserve"> and recommends that all references to the IRP process be removed.</w:t>
      </w:r>
    </w:p>
  </w:comment>
  <w:comment w:id="446" w:author="Hyman, Martin" w:date="2015-07-24T15:56:00Z" w:initials="MRH">
    <w:p w14:paraId="084C32CD" w14:textId="47AA79E6" w:rsidR="00A074CC" w:rsidRDefault="00A074CC">
      <w:pPr>
        <w:pStyle w:val="CommentText"/>
      </w:pPr>
      <w:r>
        <w:rPr>
          <w:rStyle w:val="CommentReference"/>
        </w:rPr>
        <w:annotationRef/>
      </w:r>
      <w:r>
        <w:t>DE requests clarification as to why this language was changed.</w:t>
      </w:r>
      <w:r w:rsidR="0072184D">
        <w:t xml:space="preserve"> We are concerned that the requirement to file a new application due to minor program modifications is overly burdensome.</w:t>
      </w:r>
    </w:p>
  </w:comment>
  <w:comment w:id="519" w:author="Gateley, Curtis" w:date="2015-07-24T13:49:00Z" w:initials="GC">
    <w:p w14:paraId="3A7C23CD" w14:textId="1C0A803A" w:rsidR="00853242" w:rsidRDefault="00853242">
      <w:pPr>
        <w:pStyle w:val="CommentText"/>
      </w:pPr>
      <w:r>
        <w:rPr>
          <w:rStyle w:val="CommentReference"/>
        </w:rPr>
        <w:annotationRef/>
      </w:r>
      <w:r>
        <w:t>This section moved from 093, based on stakeholder comments that it is a better fit in 094</w:t>
      </w:r>
    </w:p>
  </w:comment>
  <w:comment w:id="525" w:author="Hyman, Martin" w:date="2015-07-24T15:58:00Z" w:initials="MRH">
    <w:p w14:paraId="531C4E73" w14:textId="6B68E0DE" w:rsidR="000C30FA" w:rsidRDefault="000C30FA">
      <w:pPr>
        <w:pStyle w:val="CommentText"/>
      </w:pPr>
      <w:r>
        <w:rPr>
          <w:rStyle w:val="CommentReference"/>
        </w:rPr>
        <w:annotationRef/>
      </w:r>
      <w:r w:rsidRPr="0072184D">
        <w:t xml:space="preserve">DE objects to this revision and would prefer that the language reading “cost-effectiveness testing under Section 393.1075.4 </w:t>
      </w:r>
      <w:proofErr w:type="spellStart"/>
      <w:r w:rsidRPr="0072184D">
        <w:t>RSMo</w:t>
      </w:r>
      <w:proofErr w:type="spellEnd"/>
      <w:r w:rsidRPr="0072184D">
        <w:t xml:space="preserve">.” be reinserted. This language encompasses a broader range of cost-effectiveness tests than the TRC and is thus in keeping with the requirement at §393.1075.4 that </w:t>
      </w:r>
      <w:r w:rsidR="0072184D" w:rsidRPr="0072184D">
        <w:t>low-income and general education</w:t>
      </w:r>
      <w:r w:rsidRPr="0072184D">
        <w:t xml:space="preserve"> programs not be subject to cost-effectiveness testing (as opposed to simply the TRC).</w:t>
      </w:r>
    </w:p>
  </w:comment>
  <w:comment w:id="528" w:author="Hyman, Martin" w:date="2015-07-24T13:49:00Z" w:initials="MRH">
    <w:p w14:paraId="375B3C51" w14:textId="5F3028B1" w:rsidR="000C30FA" w:rsidRDefault="000C30FA">
      <w:pPr>
        <w:pStyle w:val="CommentText"/>
      </w:pPr>
      <w:r>
        <w:rPr>
          <w:rStyle w:val="CommentReference"/>
        </w:rPr>
        <w:annotationRef/>
      </w:r>
      <w:r w:rsidRPr="000C30FA">
        <w:t>DE notes that the determination of cost-effectiveness under this section does not reference the analysis contemplated at 4 CSR 240-3.164(2</w:t>
      </w:r>
      <w:proofErr w:type="gramStart"/>
      <w:r w:rsidRPr="000C30FA">
        <w:t>)(</w:t>
      </w:r>
      <w:proofErr w:type="gramEnd"/>
      <w:r w:rsidRPr="000C30FA">
        <w:t>B)1 (subsequently moved in these revisions), which provides for flexibility based on a range of reasonable uncertainty when performing a TRC evaluation.</w:t>
      </w:r>
    </w:p>
  </w:comment>
  <w:comment w:id="643" w:author="Gateley, Curtis" w:date="2015-07-24T13:49:00Z" w:initials="GC">
    <w:p w14:paraId="3BAE6595" w14:textId="4E7E0048" w:rsidR="00EB4F23" w:rsidRDefault="00EB4F23">
      <w:pPr>
        <w:pStyle w:val="CommentText"/>
      </w:pPr>
      <w:r>
        <w:rPr>
          <w:rStyle w:val="CommentReference"/>
        </w:rPr>
        <w:annotationRef/>
      </w:r>
      <w:r>
        <w:t>Ameren objects to this language as impractical.  Language was added to address KCP&amp;Ls concerns of how to deal with new customers coming into the service area</w:t>
      </w:r>
      <w:r w:rsidR="0043694F">
        <w:t xml:space="preserve"> that will be opting out</w:t>
      </w:r>
      <w:r>
        <w:t xml:space="preserve">.  </w:t>
      </w:r>
    </w:p>
  </w:comment>
  <w:comment w:id="644" w:author="Hyman, Martin" w:date="2015-07-24T13:49:00Z" w:initials="MRH">
    <w:p w14:paraId="5CB83AB1" w14:textId="5C444AD2" w:rsidR="00AB2F50" w:rsidRDefault="00AB2F50">
      <w:pPr>
        <w:pStyle w:val="CommentText"/>
      </w:pPr>
      <w:r>
        <w:rPr>
          <w:rStyle w:val="CommentReference"/>
        </w:rPr>
        <w:annotationRef/>
      </w:r>
      <w:r>
        <w:t>DE is not opposed.</w:t>
      </w:r>
    </w:p>
  </w:comment>
  <w:comment w:id="663" w:author="Gateley, Curtis" w:date="2015-07-24T13:49:00Z" w:initials="GC">
    <w:p w14:paraId="17187ADC" w14:textId="7C05E7BB" w:rsidR="007C01FA" w:rsidRDefault="007C01FA">
      <w:pPr>
        <w:pStyle w:val="CommentText"/>
      </w:pPr>
      <w:r>
        <w:rPr>
          <w:rStyle w:val="CommentReference"/>
        </w:rPr>
        <w:annotationRef/>
      </w:r>
      <w:r>
        <w:rPr>
          <w:sz w:val="24"/>
          <w:szCs w:val="24"/>
        </w:rPr>
        <w:t>KCPL recommends removal of this addition; impractical to implement]</w:t>
      </w:r>
    </w:p>
  </w:comment>
  <w:comment w:id="712" w:author="Gateley, Curtis" w:date="2015-07-24T13:49:00Z" w:initials="GC">
    <w:p w14:paraId="4FE556B5" w14:textId="06B1167D" w:rsidR="000578A2" w:rsidRDefault="000578A2">
      <w:pPr>
        <w:pStyle w:val="CommentText"/>
      </w:pPr>
      <w:r>
        <w:rPr>
          <w:rStyle w:val="CommentReference"/>
        </w:rPr>
        <w:annotationRef/>
      </w:r>
      <w:r w:rsidRPr="000578A2">
        <w:t xml:space="preserve">Ameren – </w:t>
      </w:r>
      <w:r w:rsidRPr="000578A2">
        <w:rPr>
          <w:rFonts w:eastAsiaTheme="minorHAnsi"/>
          <w:sz w:val="16"/>
          <w:szCs w:val="16"/>
        </w:rPr>
        <w:t>No need to call out individual programs, it already says all sectors.</w:t>
      </w:r>
    </w:p>
  </w:comment>
  <w:comment w:id="729" w:author="Hyman, Martin" w:date="2015-07-24T13:49:00Z" w:initials="MRH">
    <w:p w14:paraId="25C913C4" w14:textId="34CD8644" w:rsidR="00AB2F50" w:rsidRDefault="00AB2F50">
      <w:pPr>
        <w:pStyle w:val="CommentText"/>
      </w:pPr>
      <w:r>
        <w:rPr>
          <w:rStyle w:val="CommentReference"/>
        </w:rPr>
        <w:annotationRef/>
      </w:r>
      <w:r>
        <w:t>DE opposes the removal of this language.</w:t>
      </w:r>
    </w:p>
  </w:comment>
  <w:comment w:id="751" w:author="Hyman, Martin" w:date="2015-07-24T13:49:00Z" w:initials="MRH">
    <w:p w14:paraId="32CF726B" w14:textId="77777777" w:rsidR="00AB2F50" w:rsidRDefault="00AB2F50" w:rsidP="00AB2F50">
      <w:pPr>
        <w:pStyle w:val="CommentText"/>
      </w:pPr>
      <w:r>
        <w:rPr>
          <w:rStyle w:val="CommentReference"/>
        </w:rPr>
        <w:annotationRef/>
      </w:r>
      <w:r>
        <w:t>DE supports the language in a prior draft:</w:t>
      </w:r>
    </w:p>
    <w:p w14:paraId="5B654AB0" w14:textId="77777777" w:rsidR="00AB2F50" w:rsidRDefault="00AB2F50" w:rsidP="00AB2F50">
      <w:pPr>
        <w:pStyle w:val="CommentText"/>
        <w:rPr>
          <w:sz w:val="24"/>
          <w:szCs w:val="24"/>
        </w:rPr>
      </w:pPr>
      <w:r>
        <w:t>“</w:t>
      </w:r>
      <w:r>
        <w:rPr>
          <w:sz w:val="24"/>
          <w:szCs w:val="24"/>
        </w:rPr>
        <w:t>G. Develop an adder for non-energy benefits.”</w:t>
      </w:r>
    </w:p>
    <w:p w14:paraId="45BA284B" w14:textId="57EF1748" w:rsidR="00AB2F50" w:rsidRDefault="00AB2F50" w:rsidP="00AB2F50">
      <w:pPr>
        <w:pStyle w:val="CommentText"/>
      </w:pPr>
      <w:r>
        <w:rPr>
          <w:sz w:val="24"/>
          <w:szCs w:val="24"/>
        </w:rPr>
        <w:t>This language would allow the statewide collaborative to develop an adder for utilities to use in lieu of separately assessing appropriated NEBs for their own jurisdictions.</w:t>
      </w:r>
    </w:p>
  </w:comment>
  <w:comment w:id="781" w:author="Hyman, Martin" w:date="2015-07-24T13:49:00Z" w:initials="MRH">
    <w:p w14:paraId="4A4914B1" w14:textId="159290AD" w:rsidR="00AB2F50" w:rsidRDefault="00AB2F50">
      <w:pPr>
        <w:pStyle w:val="CommentText"/>
      </w:pPr>
      <w:r>
        <w:rPr>
          <w:rStyle w:val="CommentReference"/>
        </w:rPr>
        <w:annotationRef/>
      </w:r>
      <w:r>
        <w:t>DE is concerned with this deletion due to the resulting ambiguity.</w:t>
      </w:r>
    </w:p>
  </w:comment>
  <w:comment w:id="780" w:author="Gateley, Curtis" w:date="2015-07-24T13:49:00Z" w:initials="GC">
    <w:p w14:paraId="55134552" w14:textId="459343D5" w:rsidR="00B803A9" w:rsidRDefault="00B803A9">
      <w:pPr>
        <w:pStyle w:val="CommentText"/>
      </w:pPr>
      <w:r>
        <w:rPr>
          <w:rStyle w:val="CommentReference"/>
        </w:rPr>
        <w:annotationRef/>
      </w:r>
      <w:r>
        <w:t>Ameren objects to language that requires stakeholder approval of a program that is voluntary for utilities.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2FEB44" w15:done="0"/>
  <w15:commentEx w15:paraId="1F4F4484" w15:done="0"/>
  <w15:commentEx w15:paraId="36E6BECC" w15:done="0"/>
  <w15:commentEx w15:paraId="70231605" w15:done="0"/>
  <w15:commentEx w15:paraId="67BC34F7" w15:done="0"/>
  <w15:commentEx w15:paraId="3C39D7A1" w15:done="0"/>
  <w15:commentEx w15:paraId="42A8F7BB" w15:done="0"/>
  <w15:commentEx w15:paraId="6AECC385" w15:done="0"/>
  <w15:commentEx w15:paraId="5A60D4F4" w15:done="0"/>
  <w15:commentEx w15:paraId="5424AE9C" w15:done="0"/>
  <w15:commentEx w15:paraId="24D1FBF3" w15:done="0"/>
  <w15:commentEx w15:paraId="317488DC" w15:done="0"/>
  <w15:commentEx w15:paraId="2DF1B35B" w15:done="0"/>
  <w15:commentEx w15:paraId="6984A6A4" w15:done="0"/>
  <w15:commentEx w15:paraId="30CA6E61" w15:done="0"/>
  <w15:commentEx w15:paraId="601C58C7" w15:done="0"/>
  <w15:commentEx w15:paraId="76AD82D0" w15:done="0"/>
  <w15:commentEx w15:paraId="426A8DE5" w15:done="0"/>
  <w15:commentEx w15:paraId="799FA0F4" w15:done="0"/>
  <w15:commentEx w15:paraId="22CB6EB9" w15:done="0"/>
  <w15:commentEx w15:paraId="1A436AF8" w15:done="0"/>
  <w15:commentEx w15:paraId="47B54326" w15:done="0"/>
  <w15:commentEx w15:paraId="5035A851" w15:done="0"/>
  <w15:commentEx w15:paraId="6D913BBA" w15:done="0"/>
  <w15:commentEx w15:paraId="2E064478" w15:done="0"/>
  <w15:commentEx w15:paraId="792F4805" w15:done="0"/>
  <w15:commentEx w15:paraId="68466455" w15:done="0"/>
  <w15:commentEx w15:paraId="0A2D5B29" w15:done="0"/>
  <w15:commentEx w15:paraId="3C5F5384" w15:done="0"/>
  <w15:commentEx w15:paraId="047B22B1" w15:done="0"/>
  <w15:commentEx w15:paraId="502C9BAF" w15:done="0"/>
  <w15:commentEx w15:paraId="1F2621EB" w15:done="0"/>
  <w15:commentEx w15:paraId="153D1399" w15:done="0"/>
  <w15:commentEx w15:paraId="25848FDA" w15:done="0"/>
  <w15:commentEx w15:paraId="626F784A" w15:done="0"/>
  <w15:commentEx w15:paraId="4AB99A8D" w15:done="0"/>
  <w15:commentEx w15:paraId="4D876F21" w15:done="0"/>
  <w15:commentEx w15:paraId="06E81A9D" w15:done="0"/>
  <w15:commentEx w15:paraId="61C8138B" w15:done="0"/>
  <w15:commentEx w15:paraId="50B4FE60" w15:done="0"/>
  <w15:commentEx w15:paraId="7F4CA1D7" w15:done="0"/>
  <w15:commentEx w15:paraId="18EE3531" w15:done="0"/>
  <w15:commentEx w15:paraId="1E34AF3E" w15:done="0"/>
  <w15:commentEx w15:paraId="42762AC7" w15:done="0"/>
  <w15:commentEx w15:paraId="517180A3" w15:done="0"/>
  <w15:commentEx w15:paraId="084C32CD" w15:done="0"/>
  <w15:commentEx w15:paraId="642BABCC" w15:done="0"/>
  <w15:commentEx w15:paraId="71DD6A49" w15:done="0"/>
  <w15:commentEx w15:paraId="3A7C23CD" w15:done="0"/>
  <w15:commentEx w15:paraId="5F3291B8" w15:done="0"/>
  <w15:commentEx w15:paraId="24DD6D24" w15:done="0"/>
  <w15:commentEx w15:paraId="1B881396" w15:done="0"/>
  <w15:commentEx w15:paraId="6E181C14" w15:done="0"/>
  <w15:commentEx w15:paraId="2B517A1B" w15:done="0"/>
  <w15:commentEx w15:paraId="59CBDEF4" w15:done="0"/>
  <w15:commentEx w15:paraId="3BAE6595" w15:done="0"/>
  <w15:commentEx w15:paraId="5CB83AB1" w15:done="0"/>
  <w15:commentEx w15:paraId="17187ADC" w15:done="0"/>
  <w15:commentEx w15:paraId="6FAA3F61" w15:done="0"/>
  <w15:commentEx w15:paraId="103561D7" w15:done="0"/>
  <w15:commentEx w15:paraId="4FE556B5" w15:done="0"/>
  <w15:commentEx w15:paraId="3F5F1B43" w15:done="0"/>
  <w15:commentEx w15:paraId="7E17E93B" w15:done="0"/>
  <w15:commentEx w15:paraId="25C913C4" w15:done="0"/>
  <w15:commentEx w15:paraId="7BC788AF" w15:done="0"/>
  <w15:commentEx w15:paraId="45BA284B" w15:done="0"/>
  <w15:commentEx w15:paraId="4A4914B1" w15:done="0"/>
  <w15:commentEx w15:paraId="55134552" w15:done="0"/>
  <w15:commentEx w15:paraId="6DDCE5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6162C" w14:textId="77777777" w:rsidR="009668F1" w:rsidRDefault="009668F1" w:rsidP="00BA4F5F">
      <w:r>
        <w:separator/>
      </w:r>
    </w:p>
  </w:endnote>
  <w:endnote w:type="continuationSeparator" w:id="0">
    <w:p w14:paraId="104EC24B" w14:textId="77777777" w:rsidR="009668F1" w:rsidRDefault="009668F1" w:rsidP="00BA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1388" w14:textId="77777777" w:rsidR="00BA4F5F" w:rsidRDefault="00BA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795" w:author="Distler, Laura" w:date="2015-03-20T16:06:00Z"/>
  <w:sdt>
    <w:sdtPr>
      <w:id w:val="268278578"/>
      <w:docPartObj>
        <w:docPartGallery w:val="Page Numbers (Bottom of Page)"/>
        <w:docPartUnique/>
      </w:docPartObj>
    </w:sdtPr>
    <w:sdtEndPr>
      <w:rPr>
        <w:noProof/>
      </w:rPr>
    </w:sdtEndPr>
    <w:sdtContent>
      <w:customXmlInsRangeEnd w:id="795"/>
      <w:p w14:paraId="58F72B9E" w14:textId="77777777" w:rsidR="00BA4F5F" w:rsidRDefault="00BA4F5F">
        <w:pPr>
          <w:pStyle w:val="Footer"/>
          <w:jc w:val="center"/>
          <w:rPr>
            <w:ins w:id="796" w:author="Distler, Laura" w:date="2015-03-20T16:06:00Z"/>
          </w:rPr>
        </w:pPr>
        <w:ins w:id="797" w:author="Distler, Laura" w:date="2015-03-20T16:06:00Z">
          <w:r>
            <w:fldChar w:fldCharType="begin"/>
          </w:r>
          <w:r>
            <w:instrText xml:space="preserve"> PAGE   \* MERGEFORMAT </w:instrText>
          </w:r>
          <w:r>
            <w:fldChar w:fldCharType="separate"/>
          </w:r>
        </w:ins>
        <w:r w:rsidR="0072184D">
          <w:rPr>
            <w:noProof/>
          </w:rPr>
          <w:t>13</w:t>
        </w:r>
        <w:ins w:id="798" w:author="Distler, Laura" w:date="2015-03-20T16:06:00Z">
          <w:r>
            <w:rPr>
              <w:noProof/>
            </w:rPr>
            <w:fldChar w:fldCharType="end"/>
          </w:r>
        </w:ins>
      </w:p>
      <w:customXmlInsRangeStart w:id="799" w:author="Distler, Laura" w:date="2015-03-20T16:06:00Z"/>
    </w:sdtContent>
  </w:sdt>
  <w:customXmlInsRangeEnd w:id="799"/>
  <w:p w14:paraId="1D512318" w14:textId="77777777" w:rsidR="00BA4F5F" w:rsidRDefault="00BA4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3BC00" w14:textId="77777777" w:rsidR="00BA4F5F" w:rsidRDefault="00BA4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0B59C" w14:textId="77777777" w:rsidR="009668F1" w:rsidRDefault="009668F1" w:rsidP="00BA4F5F">
      <w:r>
        <w:separator/>
      </w:r>
    </w:p>
  </w:footnote>
  <w:footnote w:type="continuationSeparator" w:id="0">
    <w:p w14:paraId="68E379BE" w14:textId="77777777" w:rsidR="009668F1" w:rsidRDefault="009668F1" w:rsidP="00BA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FE212" w14:textId="77777777" w:rsidR="00BA4F5F" w:rsidRDefault="00BA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9E90" w14:textId="77777777" w:rsidR="00BA4F5F" w:rsidRDefault="00BA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3C5C" w14:textId="77777777" w:rsidR="00BA4F5F" w:rsidRDefault="00BA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62B33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EAE217D"/>
    <w:multiLevelType w:val="hybridMultilevel"/>
    <w:tmpl w:val="12767F2A"/>
    <w:lvl w:ilvl="0" w:tplc="04090015">
      <w:start w:val="1"/>
      <w:numFmt w:val="upp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nsid w:val="276E71F9"/>
    <w:multiLevelType w:val="hybridMultilevel"/>
    <w:tmpl w:val="D1E24406"/>
    <w:lvl w:ilvl="0" w:tplc="46F0EF8E">
      <w:start w:val="1"/>
      <w:numFmt w:val="upperLetter"/>
      <w:lvlText w:val="(%1)"/>
      <w:lvlJc w:val="left"/>
      <w:pPr>
        <w:ind w:left="796" w:hanging="615"/>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kim">
    <w15:presenceInfo w15:providerId="None" w15:userId="barbkim"/>
  </w15:person>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03"/>
    <w:rsid w:val="00007835"/>
    <w:rsid w:val="000100C0"/>
    <w:rsid w:val="00024874"/>
    <w:rsid w:val="00031E1F"/>
    <w:rsid w:val="0003361E"/>
    <w:rsid w:val="00034C1B"/>
    <w:rsid w:val="00036655"/>
    <w:rsid w:val="000370E4"/>
    <w:rsid w:val="0004408F"/>
    <w:rsid w:val="0004719E"/>
    <w:rsid w:val="00051E3B"/>
    <w:rsid w:val="0005437B"/>
    <w:rsid w:val="000578A2"/>
    <w:rsid w:val="000637DB"/>
    <w:rsid w:val="00066D58"/>
    <w:rsid w:val="000749B3"/>
    <w:rsid w:val="00081DF6"/>
    <w:rsid w:val="0008476F"/>
    <w:rsid w:val="00086D71"/>
    <w:rsid w:val="00087C82"/>
    <w:rsid w:val="00094FB6"/>
    <w:rsid w:val="000962DE"/>
    <w:rsid w:val="000A22B8"/>
    <w:rsid w:val="000A3318"/>
    <w:rsid w:val="000A4B72"/>
    <w:rsid w:val="000A5BF6"/>
    <w:rsid w:val="000B215F"/>
    <w:rsid w:val="000C0181"/>
    <w:rsid w:val="000C30FA"/>
    <w:rsid w:val="000C3243"/>
    <w:rsid w:val="000C43A5"/>
    <w:rsid w:val="000C6887"/>
    <w:rsid w:val="000D3FCA"/>
    <w:rsid w:val="000E67F2"/>
    <w:rsid w:val="000F237E"/>
    <w:rsid w:val="000F5988"/>
    <w:rsid w:val="000F5C23"/>
    <w:rsid w:val="000F7149"/>
    <w:rsid w:val="00101140"/>
    <w:rsid w:val="00102A0A"/>
    <w:rsid w:val="001102A3"/>
    <w:rsid w:val="00111160"/>
    <w:rsid w:val="00111D71"/>
    <w:rsid w:val="001160B2"/>
    <w:rsid w:val="00116AED"/>
    <w:rsid w:val="00117217"/>
    <w:rsid w:val="00121250"/>
    <w:rsid w:val="00122CBD"/>
    <w:rsid w:val="00125C40"/>
    <w:rsid w:val="0013109F"/>
    <w:rsid w:val="00147EC3"/>
    <w:rsid w:val="00155ADF"/>
    <w:rsid w:val="001560A8"/>
    <w:rsid w:val="001565F7"/>
    <w:rsid w:val="0016325C"/>
    <w:rsid w:val="0016569C"/>
    <w:rsid w:val="00167E72"/>
    <w:rsid w:val="001823F2"/>
    <w:rsid w:val="001866F8"/>
    <w:rsid w:val="0018775D"/>
    <w:rsid w:val="00193036"/>
    <w:rsid w:val="001969B4"/>
    <w:rsid w:val="001A3C58"/>
    <w:rsid w:val="001B3896"/>
    <w:rsid w:val="001B56EC"/>
    <w:rsid w:val="001B5FFA"/>
    <w:rsid w:val="001B6954"/>
    <w:rsid w:val="001C0CD0"/>
    <w:rsid w:val="001C4385"/>
    <w:rsid w:val="001C5B03"/>
    <w:rsid w:val="001D07F7"/>
    <w:rsid w:val="001D12E7"/>
    <w:rsid w:val="001D7D18"/>
    <w:rsid w:val="001E7523"/>
    <w:rsid w:val="001F0B11"/>
    <w:rsid w:val="001F3780"/>
    <w:rsid w:val="002005BB"/>
    <w:rsid w:val="0020237C"/>
    <w:rsid w:val="002207CD"/>
    <w:rsid w:val="002238A0"/>
    <w:rsid w:val="00224B38"/>
    <w:rsid w:val="00227649"/>
    <w:rsid w:val="002302D6"/>
    <w:rsid w:val="00230E7A"/>
    <w:rsid w:val="0023531B"/>
    <w:rsid w:val="00237A3B"/>
    <w:rsid w:val="0024128C"/>
    <w:rsid w:val="00246A5A"/>
    <w:rsid w:val="00251483"/>
    <w:rsid w:val="00257B1D"/>
    <w:rsid w:val="00264E4C"/>
    <w:rsid w:val="00266963"/>
    <w:rsid w:val="002712C8"/>
    <w:rsid w:val="00272483"/>
    <w:rsid w:val="00275DA5"/>
    <w:rsid w:val="0028091D"/>
    <w:rsid w:val="0028747C"/>
    <w:rsid w:val="00287EAD"/>
    <w:rsid w:val="00291C97"/>
    <w:rsid w:val="00292210"/>
    <w:rsid w:val="00292F23"/>
    <w:rsid w:val="00295080"/>
    <w:rsid w:val="00297AA8"/>
    <w:rsid w:val="002A12A0"/>
    <w:rsid w:val="002A1836"/>
    <w:rsid w:val="002A20E4"/>
    <w:rsid w:val="002B2088"/>
    <w:rsid w:val="002B7026"/>
    <w:rsid w:val="002B7332"/>
    <w:rsid w:val="002D29CD"/>
    <w:rsid w:val="002D3625"/>
    <w:rsid w:val="002D4C84"/>
    <w:rsid w:val="002D5A17"/>
    <w:rsid w:val="002D5CCB"/>
    <w:rsid w:val="002E2119"/>
    <w:rsid w:val="002E35D9"/>
    <w:rsid w:val="002E7FA4"/>
    <w:rsid w:val="002F0D7F"/>
    <w:rsid w:val="002F3458"/>
    <w:rsid w:val="002F628A"/>
    <w:rsid w:val="002F6BB3"/>
    <w:rsid w:val="0030000A"/>
    <w:rsid w:val="0030065A"/>
    <w:rsid w:val="00310DE8"/>
    <w:rsid w:val="00312E15"/>
    <w:rsid w:val="003176AE"/>
    <w:rsid w:val="00317E52"/>
    <w:rsid w:val="0033041F"/>
    <w:rsid w:val="0036382D"/>
    <w:rsid w:val="003648EE"/>
    <w:rsid w:val="00365D40"/>
    <w:rsid w:val="0038661E"/>
    <w:rsid w:val="0038797C"/>
    <w:rsid w:val="003A2E89"/>
    <w:rsid w:val="003A3333"/>
    <w:rsid w:val="003B3B0E"/>
    <w:rsid w:val="003B4E85"/>
    <w:rsid w:val="003B57B5"/>
    <w:rsid w:val="003B7E88"/>
    <w:rsid w:val="003D086A"/>
    <w:rsid w:val="003D1D59"/>
    <w:rsid w:val="003D65C4"/>
    <w:rsid w:val="003E16B3"/>
    <w:rsid w:val="003E18B6"/>
    <w:rsid w:val="003E6F3D"/>
    <w:rsid w:val="003F3D78"/>
    <w:rsid w:val="003F7E0A"/>
    <w:rsid w:val="00403A80"/>
    <w:rsid w:val="0041537A"/>
    <w:rsid w:val="00420111"/>
    <w:rsid w:val="0043132C"/>
    <w:rsid w:val="0043694F"/>
    <w:rsid w:val="004376D3"/>
    <w:rsid w:val="00440C5F"/>
    <w:rsid w:val="00443B10"/>
    <w:rsid w:val="00447D1C"/>
    <w:rsid w:val="00450066"/>
    <w:rsid w:val="00450C93"/>
    <w:rsid w:val="00456010"/>
    <w:rsid w:val="00476042"/>
    <w:rsid w:val="004835C9"/>
    <w:rsid w:val="00485C21"/>
    <w:rsid w:val="00486458"/>
    <w:rsid w:val="00490F92"/>
    <w:rsid w:val="00493009"/>
    <w:rsid w:val="004B66F2"/>
    <w:rsid w:val="004C3468"/>
    <w:rsid w:val="004C3636"/>
    <w:rsid w:val="004C441F"/>
    <w:rsid w:val="004D20EE"/>
    <w:rsid w:val="004D75D3"/>
    <w:rsid w:val="004E18CF"/>
    <w:rsid w:val="004E1FF7"/>
    <w:rsid w:val="004E23D4"/>
    <w:rsid w:val="004E3A90"/>
    <w:rsid w:val="004E43B9"/>
    <w:rsid w:val="004E4B7B"/>
    <w:rsid w:val="004E5AE4"/>
    <w:rsid w:val="004E68EE"/>
    <w:rsid w:val="00510BC7"/>
    <w:rsid w:val="005131CA"/>
    <w:rsid w:val="005238EA"/>
    <w:rsid w:val="00523E88"/>
    <w:rsid w:val="00534A01"/>
    <w:rsid w:val="005522F0"/>
    <w:rsid w:val="00554DBB"/>
    <w:rsid w:val="005575EB"/>
    <w:rsid w:val="00565520"/>
    <w:rsid w:val="00566644"/>
    <w:rsid w:val="00567FB6"/>
    <w:rsid w:val="00576165"/>
    <w:rsid w:val="00581FBC"/>
    <w:rsid w:val="00582C48"/>
    <w:rsid w:val="00587C84"/>
    <w:rsid w:val="00596343"/>
    <w:rsid w:val="005B2F72"/>
    <w:rsid w:val="005C07F1"/>
    <w:rsid w:val="005C1142"/>
    <w:rsid w:val="005C2F86"/>
    <w:rsid w:val="005E0F15"/>
    <w:rsid w:val="005E38CE"/>
    <w:rsid w:val="005F2073"/>
    <w:rsid w:val="005F4371"/>
    <w:rsid w:val="006107D0"/>
    <w:rsid w:val="00613408"/>
    <w:rsid w:val="006169C9"/>
    <w:rsid w:val="0062060B"/>
    <w:rsid w:val="00627880"/>
    <w:rsid w:val="00633784"/>
    <w:rsid w:val="006341B7"/>
    <w:rsid w:val="0064020D"/>
    <w:rsid w:val="00642743"/>
    <w:rsid w:val="00651895"/>
    <w:rsid w:val="00654D11"/>
    <w:rsid w:val="0065529A"/>
    <w:rsid w:val="006638D0"/>
    <w:rsid w:val="00667D95"/>
    <w:rsid w:val="00672329"/>
    <w:rsid w:val="00674339"/>
    <w:rsid w:val="0068013D"/>
    <w:rsid w:val="00681B54"/>
    <w:rsid w:val="00683911"/>
    <w:rsid w:val="00683A40"/>
    <w:rsid w:val="00683F51"/>
    <w:rsid w:val="006878AD"/>
    <w:rsid w:val="006A2817"/>
    <w:rsid w:val="006A3696"/>
    <w:rsid w:val="006B09CA"/>
    <w:rsid w:val="006B1CAA"/>
    <w:rsid w:val="006B51D6"/>
    <w:rsid w:val="006C76E4"/>
    <w:rsid w:val="006E0E0D"/>
    <w:rsid w:val="006E6F0F"/>
    <w:rsid w:val="006F0F91"/>
    <w:rsid w:val="00700914"/>
    <w:rsid w:val="00702449"/>
    <w:rsid w:val="00704CDA"/>
    <w:rsid w:val="007067FF"/>
    <w:rsid w:val="00712C88"/>
    <w:rsid w:val="007138DB"/>
    <w:rsid w:val="0072184D"/>
    <w:rsid w:val="00721953"/>
    <w:rsid w:val="00731F22"/>
    <w:rsid w:val="0073248D"/>
    <w:rsid w:val="00733C11"/>
    <w:rsid w:val="00736B98"/>
    <w:rsid w:val="007500F4"/>
    <w:rsid w:val="00750655"/>
    <w:rsid w:val="007506F6"/>
    <w:rsid w:val="00752B48"/>
    <w:rsid w:val="00753CCE"/>
    <w:rsid w:val="00755E06"/>
    <w:rsid w:val="0076298A"/>
    <w:rsid w:val="00775006"/>
    <w:rsid w:val="0077560E"/>
    <w:rsid w:val="007815B5"/>
    <w:rsid w:val="007818E8"/>
    <w:rsid w:val="0079257A"/>
    <w:rsid w:val="0079737D"/>
    <w:rsid w:val="007A1C86"/>
    <w:rsid w:val="007A3AFE"/>
    <w:rsid w:val="007A427A"/>
    <w:rsid w:val="007B427A"/>
    <w:rsid w:val="007C01FA"/>
    <w:rsid w:val="007C4148"/>
    <w:rsid w:val="007D588F"/>
    <w:rsid w:val="007D5EED"/>
    <w:rsid w:val="007F70E6"/>
    <w:rsid w:val="00800C9F"/>
    <w:rsid w:val="008036A8"/>
    <w:rsid w:val="00805F3A"/>
    <w:rsid w:val="008077F3"/>
    <w:rsid w:val="008104FC"/>
    <w:rsid w:val="008248EE"/>
    <w:rsid w:val="00826693"/>
    <w:rsid w:val="00826E42"/>
    <w:rsid w:val="0083032A"/>
    <w:rsid w:val="00832637"/>
    <w:rsid w:val="008326FC"/>
    <w:rsid w:val="00843304"/>
    <w:rsid w:val="008445D7"/>
    <w:rsid w:val="008452AA"/>
    <w:rsid w:val="00850BF2"/>
    <w:rsid w:val="00850D05"/>
    <w:rsid w:val="008530E3"/>
    <w:rsid w:val="00853242"/>
    <w:rsid w:val="0085753C"/>
    <w:rsid w:val="00861924"/>
    <w:rsid w:val="008668F0"/>
    <w:rsid w:val="008820BE"/>
    <w:rsid w:val="008865EA"/>
    <w:rsid w:val="00894E17"/>
    <w:rsid w:val="008A1A84"/>
    <w:rsid w:val="008A3E7A"/>
    <w:rsid w:val="008A4F2B"/>
    <w:rsid w:val="008A7BD3"/>
    <w:rsid w:val="008B2301"/>
    <w:rsid w:val="008B4E13"/>
    <w:rsid w:val="008B72C6"/>
    <w:rsid w:val="008C2216"/>
    <w:rsid w:val="008C31A9"/>
    <w:rsid w:val="008C61B4"/>
    <w:rsid w:val="008C634E"/>
    <w:rsid w:val="008D2F62"/>
    <w:rsid w:val="008D615C"/>
    <w:rsid w:val="008D6EC4"/>
    <w:rsid w:val="008D7B97"/>
    <w:rsid w:val="008E06DC"/>
    <w:rsid w:val="008E1B46"/>
    <w:rsid w:val="008E1DE9"/>
    <w:rsid w:val="008E5C34"/>
    <w:rsid w:val="008E6FB2"/>
    <w:rsid w:val="008F040A"/>
    <w:rsid w:val="008F1FC7"/>
    <w:rsid w:val="0090003B"/>
    <w:rsid w:val="009052EE"/>
    <w:rsid w:val="00910FA4"/>
    <w:rsid w:val="0091248D"/>
    <w:rsid w:val="00913A5E"/>
    <w:rsid w:val="00921B83"/>
    <w:rsid w:val="00923E6F"/>
    <w:rsid w:val="00924DAD"/>
    <w:rsid w:val="009404AB"/>
    <w:rsid w:val="009424BF"/>
    <w:rsid w:val="00946276"/>
    <w:rsid w:val="00946F33"/>
    <w:rsid w:val="009501CF"/>
    <w:rsid w:val="009547CD"/>
    <w:rsid w:val="00957827"/>
    <w:rsid w:val="00963875"/>
    <w:rsid w:val="009668F1"/>
    <w:rsid w:val="009862ED"/>
    <w:rsid w:val="009969BC"/>
    <w:rsid w:val="009A03E9"/>
    <w:rsid w:val="009A04BF"/>
    <w:rsid w:val="009A708D"/>
    <w:rsid w:val="009A7F19"/>
    <w:rsid w:val="009B00B3"/>
    <w:rsid w:val="009B3260"/>
    <w:rsid w:val="009B4159"/>
    <w:rsid w:val="009C4A8C"/>
    <w:rsid w:val="009E019E"/>
    <w:rsid w:val="009E6EA7"/>
    <w:rsid w:val="009E714D"/>
    <w:rsid w:val="009E7ED5"/>
    <w:rsid w:val="009F747D"/>
    <w:rsid w:val="00A074CC"/>
    <w:rsid w:val="00A15DE6"/>
    <w:rsid w:val="00A16249"/>
    <w:rsid w:val="00A24B4C"/>
    <w:rsid w:val="00A26C0F"/>
    <w:rsid w:val="00A277ED"/>
    <w:rsid w:val="00A3003E"/>
    <w:rsid w:val="00A36248"/>
    <w:rsid w:val="00A37928"/>
    <w:rsid w:val="00A40851"/>
    <w:rsid w:val="00A4609E"/>
    <w:rsid w:val="00A512B5"/>
    <w:rsid w:val="00A57303"/>
    <w:rsid w:val="00A74FAD"/>
    <w:rsid w:val="00A75D93"/>
    <w:rsid w:val="00A81A40"/>
    <w:rsid w:val="00A87C4B"/>
    <w:rsid w:val="00A915F0"/>
    <w:rsid w:val="00A93FCC"/>
    <w:rsid w:val="00A9417B"/>
    <w:rsid w:val="00A95F23"/>
    <w:rsid w:val="00A9718C"/>
    <w:rsid w:val="00AA2D07"/>
    <w:rsid w:val="00AA49D1"/>
    <w:rsid w:val="00AA6308"/>
    <w:rsid w:val="00AB2F50"/>
    <w:rsid w:val="00AC0C77"/>
    <w:rsid w:val="00AC2136"/>
    <w:rsid w:val="00AC2C79"/>
    <w:rsid w:val="00AC5552"/>
    <w:rsid w:val="00AD21D7"/>
    <w:rsid w:val="00AD46F2"/>
    <w:rsid w:val="00AD7E6C"/>
    <w:rsid w:val="00AE2572"/>
    <w:rsid w:val="00AE4926"/>
    <w:rsid w:val="00AE6E1C"/>
    <w:rsid w:val="00AE7CAC"/>
    <w:rsid w:val="00AF4C2A"/>
    <w:rsid w:val="00B0514F"/>
    <w:rsid w:val="00B06E3F"/>
    <w:rsid w:val="00B208A8"/>
    <w:rsid w:val="00B30243"/>
    <w:rsid w:val="00B37342"/>
    <w:rsid w:val="00B4125F"/>
    <w:rsid w:val="00B47776"/>
    <w:rsid w:val="00B5130F"/>
    <w:rsid w:val="00B5184D"/>
    <w:rsid w:val="00B57BCE"/>
    <w:rsid w:val="00B658CA"/>
    <w:rsid w:val="00B7102A"/>
    <w:rsid w:val="00B71653"/>
    <w:rsid w:val="00B71746"/>
    <w:rsid w:val="00B73674"/>
    <w:rsid w:val="00B803A9"/>
    <w:rsid w:val="00B845CD"/>
    <w:rsid w:val="00B85CE1"/>
    <w:rsid w:val="00B86CB8"/>
    <w:rsid w:val="00B931B1"/>
    <w:rsid w:val="00B9771A"/>
    <w:rsid w:val="00BA12F7"/>
    <w:rsid w:val="00BA1537"/>
    <w:rsid w:val="00BA1BA2"/>
    <w:rsid w:val="00BA39D4"/>
    <w:rsid w:val="00BA4F5F"/>
    <w:rsid w:val="00BA7818"/>
    <w:rsid w:val="00BB173C"/>
    <w:rsid w:val="00BB6776"/>
    <w:rsid w:val="00BC6020"/>
    <w:rsid w:val="00BC734D"/>
    <w:rsid w:val="00BD09AE"/>
    <w:rsid w:val="00BD623C"/>
    <w:rsid w:val="00BE5B3F"/>
    <w:rsid w:val="00BE75A8"/>
    <w:rsid w:val="00C04514"/>
    <w:rsid w:val="00C1597D"/>
    <w:rsid w:val="00C20AB7"/>
    <w:rsid w:val="00C2382E"/>
    <w:rsid w:val="00C25A3A"/>
    <w:rsid w:val="00C25A64"/>
    <w:rsid w:val="00C30743"/>
    <w:rsid w:val="00C31B1C"/>
    <w:rsid w:val="00C371E6"/>
    <w:rsid w:val="00C37A5C"/>
    <w:rsid w:val="00C41258"/>
    <w:rsid w:val="00C4151F"/>
    <w:rsid w:val="00C44BDB"/>
    <w:rsid w:val="00C46AFB"/>
    <w:rsid w:val="00C50E0A"/>
    <w:rsid w:val="00C51521"/>
    <w:rsid w:val="00C531ED"/>
    <w:rsid w:val="00C62393"/>
    <w:rsid w:val="00C625C7"/>
    <w:rsid w:val="00C625FF"/>
    <w:rsid w:val="00C65DC1"/>
    <w:rsid w:val="00C65F56"/>
    <w:rsid w:val="00C67A04"/>
    <w:rsid w:val="00C85665"/>
    <w:rsid w:val="00C86639"/>
    <w:rsid w:val="00C90623"/>
    <w:rsid w:val="00C931C6"/>
    <w:rsid w:val="00C9338E"/>
    <w:rsid w:val="00C942C6"/>
    <w:rsid w:val="00C95A4F"/>
    <w:rsid w:val="00C967CA"/>
    <w:rsid w:val="00CA17AF"/>
    <w:rsid w:val="00CB3D0F"/>
    <w:rsid w:val="00CC40DD"/>
    <w:rsid w:val="00CC43BF"/>
    <w:rsid w:val="00CC49CA"/>
    <w:rsid w:val="00CD5DE7"/>
    <w:rsid w:val="00CE04CE"/>
    <w:rsid w:val="00CE3BEA"/>
    <w:rsid w:val="00CF3655"/>
    <w:rsid w:val="00CF7CB3"/>
    <w:rsid w:val="00D00D2A"/>
    <w:rsid w:val="00D01A2B"/>
    <w:rsid w:val="00D1272F"/>
    <w:rsid w:val="00D245F3"/>
    <w:rsid w:val="00D32A2A"/>
    <w:rsid w:val="00D35328"/>
    <w:rsid w:val="00D37554"/>
    <w:rsid w:val="00D538D3"/>
    <w:rsid w:val="00D629F8"/>
    <w:rsid w:val="00D64D53"/>
    <w:rsid w:val="00D66F23"/>
    <w:rsid w:val="00D7306A"/>
    <w:rsid w:val="00D770A6"/>
    <w:rsid w:val="00D77E57"/>
    <w:rsid w:val="00D95C9E"/>
    <w:rsid w:val="00D96607"/>
    <w:rsid w:val="00DA1905"/>
    <w:rsid w:val="00DA4C92"/>
    <w:rsid w:val="00DC1353"/>
    <w:rsid w:val="00DE2078"/>
    <w:rsid w:val="00DE46CD"/>
    <w:rsid w:val="00DE53EC"/>
    <w:rsid w:val="00DF0F7A"/>
    <w:rsid w:val="00DF31E0"/>
    <w:rsid w:val="00DF4304"/>
    <w:rsid w:val="00DF5506"/>
    <w:rsid w:val="00E021ED"/>
    <w:rsid w:val="00E17814"/>
    <w:rsid w:val="00E17A4B"/>
    <w:rsid w:val="00E25995"/>
    <w:rsid w:val="00E262C6"/>
    <w:rsid w:val="00E328DE"/>
    <w:rsid w:val="00E33343"/>
    <w:rsid w:val="00E34CAC"/>
    <w:rsid w:val="00E37505"/>
    <w:rsid w:val="00E4066A"/>
    <w:rsid w:val="00E5421C"/>
    <w:rsid w:val="00E54E9E"/>
    <w:rsid w:val="00E65BDC"/>
    <w:rsid w:val="00E87B9E"/>
    <w:rsid w:val="00E90E21"/>
    <w:rsid w:val="00E933BF"/>
    <w:rsid w:val="00E934A6"/>
    <w:rsid w:val="00EA1F42"/>
    <w:rsid w:val="00EA1FAC"/>
    <w:rsid w:val="00EB1E00"/>
    <w:rsid w:val="00EB4076"/>
    <w:rsid w:val="00EB4F23"/>
    <w:rsid w:val="00EB4FE0"/>
    <w:rsid w:val="00EC4C16"/>
    <w:rsid w:val="00EC502B"/>
    <w:rsid w:val="00EC66D4"/>
    <w:rsid w:val="00ED048F"/>
    <w:rsid w:val="00EE1C16"/>
    <w:rsid w:val="00EE3119"/>
    <w:rsid w:val="00EF25CA"/>
    <w:rsid w:val="00EF6950"/>
    <w:rsid w:val="00F002F8"/>
    <w:rsid w:val="00F02DF6"/>
    <w:rsid w:val="00F05743"/>
    <w:rsid w:val="00F12CA3"/>
    <w:rsid w:val="00F25AC4"/>
    <w:rsid w:val="00F26547"/>
    <w:rsid w:val="00F3372B"/>
    <w:rsid w:val="00F42A11"/>
    <w:rsid w:val="00F557E3"/>
    <w:rsid w:val="00F63931"/>
    <w:rsid w:val="00F67ED8"/>
    <w:rsid w:val="00F832B4"/>
    <w:rsid w:val="00F84099"/>
    <w:rsid w:val="00F8662E"/>
    <w:rsid w:val="00F86724"/>
    <w:rsid w:val="00F874E9"/>
    <w:rsid w:val="00F8765D"/>
    <w:rsid w:val="00F91033"/>
    <w:rsid w:val="00F96B5B"/>
    <w:rsid w:val="00FB1AC0"/>
    <w:rsid w:val="00FB2769"/>
    <w:rsid w:val="00FB4262"/>
    <w:rsid w:val="00FB4808"/>
    <w:rsid w:val="00FB48B8"/>
    <w:rsid w:val="00FB7101"/>
    <w:rsid w:val="00FC67E0"/>
    <w:rsid w:val="00FC69B0"/>
    <w:rsid w:val="00FD066A"/>
    <w:rsid w:val="00FD261E"/>
    <w:rsid w:val="00FE1207"/>
    <w:rsid w:val="00FE35E8"/>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unhideWhenUsed/>
    <w:rsid w:val="009404AB"/>
  </w:style>
  <w:style w:type="character" w:customStyle="1" w:styleId="CommentTextChar">
    <w:name w:val="Comment Text Char"/>
    <w:basedOn w:val="DefaultParagraphFont"/>
    <w:link w:val="CommentText"/>
    <w:uiPriority w:val="99"/>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 w:type="paragraph" w:styleId="Revision">
    <w:name w:val="Revision"/>
    <w:hidden/>
    <w:uiPriority w:val="99"/>
    <w:semiHidden/>
    <w:rsid w:val="002302D6"/>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unhideWhenUsed/>
    <w:rsid w:val="009404AB"/>
  </w:style>
  <w:style w:type="character" w:customStyle="1" w:styleId="CommentTextChar">
    <w:name w:val="Comment Text Char"/>
    <w:basedOn w:val="DefaultParagraphFont"/>
    <w:link w:val="CommentText"/>
    <w:uiPriority w:val="99"/>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 w:type="paragraph" w:styleId="Revision">
    <w:name w:val="Revision"/>
    <w:hidden/>
    <w:uiPriority w:val="99"/>
    <w:semiHidden/>
    <w:rsid w:val="002302D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E1F7-0459-4707-9A13-0F9BD312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43146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Hyman, Martin</cp:lastModifiedBy>
  <cp:revision>6</cp:revision>
  <dcterms:created xsi:type="dcterms:W3CDTF">2015-07-24T18:37:00Z</dcterms:created>
  <dcterms:modified xsi:type="dcterms:W3CDTF">2015-07-24T20:59:00Z</dcterms:modified>
</cp:coreProperties>
</file>