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D2" w:rsidRDefault="005939D2">
      <w:pPr>
        <w:pStyle w:val="Title"/>
        <w:rPr>
          <w:rFonts w:ascii="Arial" w:hAnsi="Arial"/>
        </w:rPr>
      </w:pPr>
      <w:r>
        <w:rPr>
          <w:rFonts w:ascii="Arial" w:hAnsi="Arial"/>
        </w:rPr>
        <w:t>BEFORE THE PUBLIC SERVICE COMMISSION</w:t>
      </w:r>
    </w:p>
    <w:p w:rsidR="005939D2" w:rsidRDefault="005939D2">
      <w:pPr>
        <w:jc w:val="center"/>
        <w:rPr>
          <w:rFonts w:ascii="Arial" w:hAnsi="Arial"/>
          <w:b/>
          <w:sz w:val="28"/>
        </w:rPr>
      </w:pPr>
      <w:r>
        <w:rPr>
          <w:rFonts w:ascii="Arial" w:hAnsi="Arial"/>
          <w:b/>
          <w:sz w:val="28"/>
        </w:rPr>
        <w:t xml:space="preserve">OF THE STATE OF </w:t>
      </w:r>
      <w:smartTag w:uri="urn:schemas-microsoft-com:office:smarttags" w:element="place">
        <w:smartTag w:uri="urn:schemas-microsoft-com:office:smarttags" w:element="State">
          <w:r>
            <w:rPr>
              <w:rFonts w:ascii="Arial" w:hAnsi="Arial"/>
              <w:b/>
              <w:sz w:val="28"/>
            </w:rPr>
            <w:t>MISSOURI</w:t>
          </w:r>
        </w:smartTag>
      </w:smartTag>
    </w:p>
    <w:p w:rsidR="00C95F04" w:rsidRPr="00DD434A" w:rsidRDefault="00C95F04" w:rsidP="00C95F04">
      <w:pPr>
        <w:rPr>
          <w:rFonts w:ascii="Arial" w:hAnsi="Arial" w:cs="Arial"/>
        </w:rPr>
      </w:pPr>
    </w:p>
    <w:p w:rsidR="0058160B" w:rsidRPr="00DD434A" w:rsidRDefault="0058160B" w:rsidP="00C95F04">
      <w:pPr>
        <w:rPr>
          <w:rFonts w:ascii="Arial" w:hAnsi="Arial" w:cs="Arial"/>
        </w:rPr>
      </w:pPr>
    </w:p>
    <w:p w:rsidR="0058160B" w:rsidRPr="00DD434A" w:rsidRDefault="0058160B" w:rsidP="00DD434A">
      <w:pPr>
        <w:ind w:firstLine="720"/>
        <w:rPr>
          <w:rFonts w:ascii="Arial" w:hAnsi="Arial" w:cs="Arial"/>
        </w:rPr>
      </w:pPr>
    </w:p>
    <w:p w:rsidR="00DD434A" w:rsidRPr="00DD434A" w:rsidRDefault="00DD434A" w:rsidP="00DD434A">
      <w:pPr>
        <w:autoSpaceDE w:val="0"/>
        <w:autoSpaceDN w:val="0"/>
        <w:adjustRightInd w:val="0"/>
        <w:rPr>
          <w:rFonts w:ascii="Arial" w:hAnsi="Arial" w:cs="Arial"/>
          <w:color w:val="000000"/>
          <w:szCs w:val="24"/>
        </w:rPr>
      </w:pPr>
      <w:r w:rsidRPr="00DD434A">
        <w:rPr>
          <w:rFonts w:ascii="Arial" w:hAnsi="Arial" w:cs="Arial"/>
          <w:color w:val="000000"/>
          <w:szCs w:val="24"/>
        </w:rPr>
        <w:t>In the Matter of the Consideration and</w:t>
      </w:r>
      <w:r>
        <w:rPr>
          <w:rFonts w:ascii="Arial" w:hAnsi="Arial" w:cs="Arial"/>
          <w:color w:val="000000"/>
          <w:szCs w:val="24"/>
        </w:rPr>
        <w:tab/>
      </w:r>
      <w:r>
        <w:rPr>
          <w:rFonts w:ascii="Arial" w:hAnsi="Arial" w:cs="Arial"/>
          <w:color w:val="000000"/>
          <w:szCs w:val="24"/>
        </w:rPr>
        <w:tab/>
      </w:r>
      <w:r w:rsidRPr="00DD434A">
        <w:rPr>
          <w:rFonts w:ascii="Arial" w:hAnsi="Arial" w:cs="Arial"/>
          <w:color w:val="000000"/>
          <w:szCs w:val="24"/>
        </w:rPr>
        <w:t>)</w:t>
      </w:r>
    </w:p>
    <w:p w:rsidR="00DD434A" w:rsidRPr="00DD434A" w:rsidRDefault="00DD434A" w:rsidP="00DD434A">
      <w:pPr>
        <w:autoSpaceDE w:val="0"/>
        <w:autoSpaceDN w:val="0"/>
        <w:adjustRightInd w:val="0"/>
        <w:rPr>
          <w:rFonts w:ascii="Arial" w:hAnsi="Arial" w:cs="Arial"/>
          <w:b/>
          <w:bCs/>
          <w:color w:val="000000"/>
          <w:szCs w:val="24"/>
        </w:rPr>
      </w:pPr>
      <w:r w:rsidRPr="00DD434A">
        <w:rPr>
          <w:rFonts w:ascii="Arial" w:hAnsi="Arial" w:cs="Arial"/>
          <w:color w:val="000000"/>
          <w:szCs w:val="24"/>
        </w:rPr>
        <w:t xml:space="preserve">Implementation of Section 393.1075, the </w:t>
      </w:r>
      <w:r>
        <w:rPr>
          <w:rFonts w:ascii="Arial" w:hAnsi="Arial" w:cs="Arial"/>
          <w:color w:val="000000"/>
          <w:szCs w:val="24"/>
        </w:rPr>
        <w:tab/>
      </w:r>
      <w:r w:rsidRPr="00DD434A">
        <w:rPr>
          <w:rFonts w:ascii="Arial" w:hAnsi="Arial" w:cs="Arial"/>
          <w:color w:val="000000"/>
          <w:szCs w:val="24"/>
        </w:rPr>
        <w:t xml:space="preserve">) </w:t>
      </w:r>
      <w:r>
        <w:rPr>
          <w:rFonts w:ascii="Arial" w:hAnsi="Arial" w:cs="Arial"/>
          <w:color w:val="000000"/>
          <w:szCs w:val="24"/>
        </w:rPr>
        <w:tab/>
      </w:r>
      <w:r w:rsidRPr="00DD434A">
        <w:rPr>
          <w:rFonts w:ascii="Arial" w:hAnsi="Arial" w:cs="Arial"/>
          <w:b/>
          <w:bCs/>
          <w:color w:val="000000"/>
          <w:szCs w:val="24"/>
        </w:rPr>
        <w:t>Case No. EX-2010-0368</w:t>
      </w:r>
    </w:p>
    <w:p w:rsidR="00DD434A" w:rsidRPr="00DD434A" w:rsidRDefault="00DD434A" w:rsidP="00DD434A">
      <w:pPr>
        <w:autoSpaceDE w:val="0"/>
        <w:autoSpaceDN w:val="0"/>
        <w:adjustRightInd w:val="0"/>
        <w:rPr>
          <w:rFonts w:ascii="Arial" w:hAnsi="Arial" w:cs="Arial"/>
          <w:color w:val="000000"/>
          <w:szCs w:val="24"/>
        </w:rPr>
      </w:pPr>
      <w:r w:rsidRPr="00DD434A">
        <w:rPr>
          <w:rFonts w:ascii="Arial" w:hAnsi="Arial" w:cs="Arial"/>
          <w:color w:val="000000"/>
          <w:szCs w:val="24"/>
        </w:rPr>
        <w:t xml:space="preserve">Missouri Energy Efficiency Investment Act </w:t>
      </w:r>
      <w:r>
        <w:rPr>
          <w:rFonts w:ascii="Arial" w:hAnsi="Arial" w:cs="Arial"/>
          <w:color w:val="000000"/>
          <w:szCs w:val="24"/>
        </w:rPr>
        <w:tab/>
      </w:r>
      <w:r w:rsidRPr="00DD434A">
        <w:rPr>
          <w:rFonts w:ascii="Arial" w:hAnsi="Arial" w:cs="Arial"/>
          <w:color w:val="000000"/>
          <w:szCs w:val="24"/>
        </w:rPr>
        <w:t>)</w:t>
      </w:r>
    </w:p>
    <w:p w:rsidR="009A55AC" w:rsidRPr="00DD434A" w:rsidRDefault="009A55AC">
      <w:pPr>
        <w:rPr>
          <w:rFonts w:ascii="Arial" w:hAnsi="Arial" w:cs="Arial"/>
        </w:rPr>
      </w:pPr>
    </w:p>
    <w:p w:rsidR="0058160B" w:rsidRDefault="0058160B">
      <w:pPr>
        <w:rPr>
          <w:rFonts w:ascii="Arial" w:hAnsi="Arial" w:cs="Arial"/>
        </w:rPr>
      </w:pPr>
    </w:p>
    <w:p w:rsidR="007E56EB" w:rsidRPr="00DD434A" w:rsidRDefault="007E56EB">
      <w:pPr>
        <w:rPr>
          <w:rFonts w:ascii="Arial" w:hAnsi="Arial" w:cs="Arial"/>
        </w:rPr>
      </w:pPr>
    </w:p>
    <w:p w:rsidR="009A55AC" w:rsidRPr="00DD434A" w:rsidRDefault="009A55AC">
      <w:pPr>
        <w:rPr>
          <w:rFonts w:ascii="Arial" w:hAnsi="Arial" w:cs="Arial"/>
        </w:rPr>
      </w:pPr>
    </w:p>
    <w:p w:rsidR="005939D2" w:rsidRPr="00DD434A" w:rsidRDefault="00E03EF9">
      <w:pPr>
        <w:pStyle w:val="Heading1"/>
        <w:rPr>
          <w:rFonts w:ascii="Arial" w:hAnsi="Arial" w:cs="Arial"/>
        </w:rPr>
      </w:pPr>
      <w:r>
        <w:rPr>
          <w:rFonts w:ascii="Arial" w:hAnsi="Arial" w:cs="Arial"/>
        </w:rPr>
        <w:t>COMMENTS</w:t>
      </w:r>
      <w:r w:rsidR="00520939">
        <w:rPr>
          <w:rFonts w:ascii="Arial" w:hAnsi="Arial" w:cs="Arial"/>
        </w:rPr>
        <w:t xml:space="preserve"> OF THE CONSUMERS COUNCIL OF MISSOURI</w:t>
      </w:r>
    </w:p>
    <w:p w:rsidR="005939D2" w:rsidRPr="00DD434A" w:rsidRDefault="005939D2">
      <w:pPr>
        <w:rPr>
          <w:rFonts w:ascii="Arial" w:hAnsi="Arial" w:cs="Arial"/>
        </w:rPr>
      </w:pPr>
    </w:p>
    <w:p w:rsidR="005939D2" w:rsidRPr="00DD434A" w:rsidRDefault="005939D2" w:rsidP="00C95F04">
      <w:pPr>
        <w:rPr>
          <w:rFonts w:ascii="Arial" w:hAnsi="Arial" w:cs="Arial"/>
          <w:b/>
          <w:u w:val="single"/>
        </w:rPr>
      </w:pPr>
    </w:p>
    <w:p w:rsidR="00C95F04" w:rsidRDefault="005939D2" w:rsidP="00E63986">
      <w:pPr>
        <w:spacing w:line="480" w:lineRule="auto"/>
        <w:ind w:firstLine="720"/>
        <w:jc w:val="both"/>
        <w:rPr>
          <w:rFonts w:ascii="Arial" w:hAnsi="Arial"/>
          <w:szCs w:val="24"/>
        </w:rPr>
      </w:pPr>
      <w:r w:rsidRPr="00DD434A">
        <w:rPr>
          <w:rFonts w:ascii="Arial" w:hAnsi="Arial" w:cs="Arial"/>
        </w:rPr>
        <w:t xml:space="preserve">COMES NOW </w:t>
      </w:r>
      <w:r w:rsidR="00520939">
        <w:rPr>
          <w:rFonts w:ascii="Arial" w:hAnsi="Arial" w:cs="Arial"/>
        </w:rPr>
        <w:t>the Consumers Council of Missouri (“Consumers Council” or “CCM”)</w:t>
      </w:r>
      <w:r w:rsidRPr="00DD434A">
        <w:rPr>
          <w:rFonts w:ascii="Arial" w:hAnsi="Arial" w:cs="Arial"/>
        </w:rPr>
        <w:t xml:space="preserve">, by and through counsel, pursuant to </w:t>
      </w:r>
      <w:r w:rsidR="00866962" w:rsidRPr="00DD434A">
        <w:rPr>
          <w:rFonts w:ascii="Arial" w:hAnsi="Arial" w:cs="Arial"/>
        </w:rPr>
        <w:t xml:space="preserve">Commission Rule </w:t>
      </w:r>
      <w:r w:rsidR="00F74BAF">
        <w:rPr>
          <w:rFonts w:ascii="Arial" w:hAnsi="Arial" w:cs="Arial"/>
        </w:rPr>
        <w:t>4 CSR 240-2.180(5)</w:t>
      </w:r>
      <w:r w:rsidRPr="00DD434A">
        <w:rPr>
          <w:rFonts w:ascii="Arial" w:hAnsi="Arial" w:cs="Arial"/>
        </w:rPr>
        <w:t>,</w:t>
      </w:r>
      <w:r>
        <w:rPr>
          <w:rFonts w:ascii="Arial" w:hAnsi="Arial"/>
        </w:rPr>
        <w:t xml:space="preserve"> </w:t>
      </w:r>
      <w:r w:rsidR="00C95F04">
        <w:rPr>
          <w:rFonts w:ascii="Arial" w:hAnsi="Arial"/>
        </w:rPr>
        <w:t xml:space="preserve">and respectfully </w:t>
      </w:r>
      <w:r w:rsidR="00F74BAF">
        <w:rPr>
          <w:rFonts w:ascii="Arial" w:hAnsi="Arial"/>
        </w:rPr>
        <w:t xml:space="preserve">submits the following comments regarding the rules proposed to implement the </w:t>
      </w:r>
      <w:r w:rsidR="00F74BAF" w:rsidRPr="00DD434A">
        <w:rPr>
          <w:rFonts w:ascii="Arial" w:hAnsi="Arial" w:cs="Arial"/>
          <w:color w:val="000000"/>
          <w:szCs w:val="24"/>
        </w:rPr>
        <w:t xml:space="preserve">Missouri Energy Efficiency Investment Act </w:t>
      </w:r>
      <w:r w:rsidR="00F74BAF">
        <w:rPr>
          <w:rFonts w:ascii="Arial" w:hAnsi="Arial" w:cs="Arial"/>
          <w:color w:val="000000"/>
          <w:szCs w:val="24"/>
        </w:rPr>
        <w:t xml:space="preserve">(proposed </w:t>
      </w:r>
      <w:r w:rsidR="00F74BAF" w:rsidRPr="00DD434A">
        <w:rPr>
          <w:rFonts w:ascii="Arial" w:hAnsi="Arial" w:cs="Arial"/>
        </w:rPr>
        <w:t>Rule</w:t>
      </w:r>
      <w:r w:rsidR="00F74BAF">
        <w:rPr>
          <w:rFonts w:ascii="Arial" w:hAnsi="Arial" w:cs="Arial"/>
        </w:rPr>
        <w:t>s</w:t>
      </w:r>
      <w:r w:rsidR="00F74BAF" w:rsidRPr="00DD434A">
        <w:rPr>
          <w:rFonts w:ascii="Arial" w:hAnsi="Arial" w:cs="Arial"/>
        </w:rPr>
        <w:t xml:space="preserve"> </w:t>
      </w:r>
      <w:r w:rsidR="00F74BAF">
        <w:rPr>
          <w:rFonts w:ascii="Arial" w:hAnsi="Arial" w:cs="Arial"/>
        </w:rPr>
        <w:t xml:space="preserve">4 CSR 240-3.163, 4 CSR 240-3.163, </w:t>
      </w:r>
      <w:r w:rsidR="00F74BAF" w:rsidRPr="00DD434A">
        <w:rPr>
          <w:rFonts w:ascii="Arial" w:hAnsi="Arial" w:cs="Arial"/>
        </w:rPr>
        <w:t xml:space="preserve">Rule </w:t>
      </w:r>
      <w:r w:rsidR="00F74BAF">
        <w:rPr>
          <w:rFonts w:ascii="Arial" w:hAnsi="Arial" w:cs="Arial"/>
        </w:rPr>
        <w:t xml:space="preserve">4 CSR 240-20.093, and </w:t>
      </w:r>
      <w:r w:rsidR="00F74BAF" w:rsidRPr="00DD434A">
        <w:rPr>
          <w:rFonts w:ascii="Arial" w:hAnsi="Arial" w:cs="Arial"/>
        </w:rPr>
        <w:t xml:space="preserve">Rule </w:t>
      </w:r>
      <w:r w:rsidR="00F74BAF">
        <w:rPr>
          <w:rFonts w:ascii="Arial" w:hAnsi="Arial" w:cs="Arial"/>
        </w:rPr>
        <w:t>4 CSR 240-20.094)</w:t>
      </w:r>
      <w:r w:rsidR="00F74BAF">
        <w:rPr>
          <w:rFonts w:ascii="Arial" w:hAnsi="Arial"/>
          <w:szCs w:val="24"/>
        </w:rPr>
        <w:t>.</w:t>
      </w:r>
    </w:p>
    <w:p w:rsidR="00520939" w:rsidRDefault="00520939" w:rsidP="007E56EB">
      <w:pPr>
        <w:pStyle w:val="BodyTextIndent"/>
        <w:rPr>
          <w:rFonts w:ascii="Arial" w:hAnsi="Arial" w:cs="Arial"/>
          <w:iCs/>
          <w:szCs w:val="24"/>
        </w:rPr>
      </w:pPr>
      <w:r>
        <w:rPr>
          <w:rFonts w:ascii="Arial" w:hAnsi="Arial"/>
        </w:rPr>
        <w:t>Consumers Council is a non-governmental, nonpartisan, nonprofit membership organization that is dedicat</w:t>
      </w:r>
      <w:r w:rsidRPr="00C5755B">
        <w:rPr>
          <w:rFonts w:ascii="Arial" w:hAnsi="Arial"/>
        </w:rPr>
        <w:t>ed</w:t>
      </w:r>
      <w:r w:rsidRPr="00C5755B">
        <w:rPr>
          <w:rFonts w:ascii="Arial" w:hAnsi="Arial" w:cs="Arial"/>
          <w:szCs w:val="24"/>
        </w:rPr>
        <w:t xml:space="preserve"> to </w:t>
      </w:r>
      <w:r>
        <w:rPr>
          <w:rFonts w:ascii="Arial" w:hAnsi="Arial" w:cs="Arial"/>
          <w:iCs/>
          <w:szCs w:val="24"/>
        </w:rPr>
        <w:t>educating</w:t>
      </w:r>
      <w:r w:rsidRPr="00C5755B">
        <w:rPr>
          <w:rFonts w:ascii="Arial" w:hAnsi="Arial" w:cs="Arial"/>
          <w:iCs/>
          <w:szCs w:val="24"/>
        </w:rPr>
        <w:t xml:space="preserve"> and empower</w:t>
      </w:r>
      <w:r>
        <w:rPr>
          <w:rFonts w:ascii="Arial" w:hAnsi="Arial" w:cs="Arial"/>
          <w:iCs/>
          <w:szCs w:val="24"/>
        </w:rPr>
        <w:t>ing</w:t>
      </w:r>
      <w:r w:rsidRPr="00C5755B">
        <w:rPr>
          <w:rFonts w:ascii="Arial" w:hAnsi="Arial" w:cs="Arial"/>
          <w:iCs/>
          <w:szCs w:val="24"/>
        </w:rPr>
        <w:t xml:space="preserve"> </w:t>
      </w:r>
      <w:r>
        <w:rPr>
          <w:rFonts w:ascii="Arial" w:hAnsi="Arial" w:cs="Arial"/>
          <w:iCs/>
          <w:szCs w:val="24"/>
        </w:rPr>
        <w:t>consumers statewide and to advocating</w:t>
      </w:r>
      <w:r w:rsidRPr="00C5755B">
        <w:rPr>
          <w:rFonts w:ascii="Arial" w:hAnsi="Arial" w:cs="Arial"/>
          <w:iCs/>
          <w:szCs w:val="24"/>
        </w:rPr>
        <w:t xml:space="preserve"> for their interests</w:t>
      </w:r>
      <w:r>
        <w:rPr>
          <w:rFonts w:ascii="Arial" w:hAnsi="Arial" w:cs="Arial"/>
          <w:iCs/>
          <w:szCs w:val="24"/>
        </w:rPr>
        <w:t xml:space="preserve">.  </w:t>
      </w:r>
      <w:r>
        <w:rPr>
          <w:rFonts w:ascii="Arial" w:hAnsi="Arial"/>
        </w:rPr>
        <w:t xml:space="preserve">Consumers Council supports energy efficiency as an important part of a balanced resource planning strategy, and supports the goals of the proposed rule.  However, Consumers Council believes that the prohibition against single-issue ratemaking is one of the most important consumer protections </w:t>
      </w:r>
      <w:r w:rsidR="00E15507">
        <w:rPr>
          <w:rFonts w:ascii="Arial" w:hAnsi="Arial"/>
        </w:rPr>
        <w:t>afforded Missourian ratepayers—a principle that cannot and should not be ignored.</w:t>
      </w:r>
    </w:p>
    <w:p w:rsidR="00B67B88" w:rsidRPr="007E56EB" w:rsidRDefault="00520939" w:rsidP="007E56EB">
      <w:pPr>
        <w:pStyle w:val="BodyTextIndent"/>
        <w:rPr>
          <w:rFonts w:ascii="Arial" w:hAnsi="Arial"/>
        </w:rPr>
      </w:pPr>
      <w:r>
        <w:rPr>
          <w:rFonts w:ascii="Arial" w:hAnsi="Arial"/>
        </w:rPr>
        <w:t xml:space="preserve">Consumers Council’s </w:t>
      </w:r>
      <w:r w:rsidR="00312E21">
        <w:rPr>
          <w:rFonts w:ascii="Arial" w:hAnsi="Arial"/>
        </w:rPr>
        <w:t>primary objection</w:t>
      </w:r>
      <w:r w:rsidR="00AA3C35">
        <w:rPr>
          <w:rFonts w:ascii="Arial" w:hAnsi="Arial"/>
        </w:rPr>
        <w:t xml:space="preserve"> to</w:t>
      </w:r>
      <w:r w:rsidR="00312E21">
        <w:rPr>
          <w:rFonts w:ascii="Arial" w:hAnsi="Arial"/>
        </w:rPr>
        <w:t xml:space="preserve"> the proposed rules is that these rules include a Demand-Side Program Investment Mechanism (DSIM) which would allow single-issue rate adjustments outside of a general rate case.  The proposed DSIM is not authorized by </w:t>
      </w:r>
      <w:r w:rsidR="00312E21" w:rsidRPr="00DD434A">
        <w:rPr>
          <w:rFonts w:ascii="Arial" w:hAnsi="Arial" w:cs="Arial"/>
          <w:color w:val="000000"/>
          <w:szCs w:val="24"/>
        </w:rPr>
        <w:t>Section 393.1075</w:t>
      </w:r>
      <w:r w:rsidR="00312E21">
        <w:rPr>
          <w:rFonts w:ascii="Arial" w:hAnsi="Arial" w:cs="Arial"/>
          <w:color w:val="000000"/>
          <w:szCs w:val="24"/>
        </w:rPr>
        <w:t xml:space="preserve"> RSMo.</w:t>
      </w:r>
      <w:r w:rsidR="00312E21">
        <w:rPr>
          <w:rFonts w:ascii="Arial" w:hAnsi="Arial"/>
        </w:rPr>
        <w:t xml:space="preserve">  In fact, language </w:t>
      </w:r>
      <w:r w:rsidR="00312E21" w:rsidRPr="00312E21">
        <w:rPr>
          <w:rFonts w:ascii="Arial" w:hAnsi="Arial"/>
          <w:i/>
        </w:rPr>
        <w:t>specifically</w:t>
      </w:r>
      <w:r w:rsidR="00312E21">
        <w:rPr>
          <w:rFonts w:ascii="Arial" w:hAnsi="Arial"/>
        </w:rPr>
        <w:t xml:space="preserve"> </w:t>
      </w:r>
      <w:r w:rsidR="00312E21" w:rsidRPr="00312E21">
        <w:rPr>
          <w:rFonts w:ascii="Arial" w:hAnsi="Arial"/>
          <w:i/>
        </w:rPr>
        <w:t>allowing</w:t>
      </w:r>
      <w:r w:rsidR="00312E21">
        <w:rPr>
          <w:rFonts w:ascii="Arial" w:hAnsi="Arial"/>
        </w:rPr>
        <w:t xml:space="preserve"> such </w:t>
      </w:r>
      <w:r w:rsidR="00312E21">
        <w:rPr>
          <w:rFonts w:ascii="Arial" w:hAnsi="Arial"/>
        </w:rPr>
        <w:lastRenderedPageBreak/>
        <w:t xml:space="preserve">single-issue rate adjustments outside of a general rate case was </w:t>
      </w:r>
      <w:r w:rsidR="00312E21" w:rsidRPr="00312E21">
        <w:rPr>
          <w:rFonts w:ascii="Arial" w:hAnsi="Arial"/>
          <w:i/>
        </w:rPr>
        <w:t>intentionally</w:t>
      </w:r>
      <w:r w:rsidR="00312E21">
        <w:rPr>
          <w:rFonts w:ascii="Arial" w:hAnsi="Arial"/>
        </w:rPr>
        <w:t xml:space="preserve"> </w:t>
      </w:r>
      <w:r w:rsidR="00312E21" w:rsidRPr="00312E21">
        <w:rPr>
          <w:rFonts w:ascii="Arial" w:hAnsi="Arial"/>
          <w:i/>
        </w:rPr>
        <w:t>deleted</w:t>
      </w:r>
      <w:r w:rsidR="00312E21">
        <w:rPr>
          <w:rFonts w:ascii="Arial" w:hAnsi="Arial"/>
        </w:rPr>
        <w:t xml:space="preserve"> from the legislation in Senate Bill 376 (SB 376) before it was passed by the Missouri General Assembly in 2009.  </w:t>
      </w:r>
      <w:r>
        <w:rPr>
          <w:rFonts w:ascii="Arial" w:hAnsi="Arial"/>
        </w:rPr>
        <w:t xml:space="preserve">Consumers Council </w:t>
      </w:r>
      <w:r w:rsidR="00312E21">
        <w:rPr>
          <w:rFonts w:ascii="Arial" w:hAnsi="Arial"/>
        </w:rPr>
        <w:t xml:space="preserve">opposed SB 376 until that offending language was removed from the bill.  </w:t>
      </w:r>
      <w:r>
        <w:rPr>
          <w:rFonts w:ascii="Arial" w:hAnsi="Arial"/>
        </w:rPr>
        <w:t xml:space="preserve">Consumers Council </w:t>
      </w:r>
      <w:r w:rsidR="00312E21">
        <w:rPr>
          <w:rFonts w:ascii="Arial" w:hAnsi="Arial"/>
        </w:rPr>
        <w:t xml:space="preserve">chose not to oppose the final version of the legislation only after </w:t>
      </w:r>
      <w:r w:rsidR="00B67B88">
        <w:rPr>
          <w:rFonts w:ascii="Arial" w:hAnsi="Arial"/>
        </w:rPr>
        <w:t>it was reassured by supporters of SB 376 that the legislation would not permit single-issue mechanisms.  If the Public Service Commission (</w:t>
      </w:r>
      <w:r w:rsidR="004853ED">
        <w:rPr>
          <w:rFonts w:ascii="Arial" w:hAnsi="Arial"/>
        </w:rPr>
        <w:t>“Commission” or “</w:t>
      </w:r>
      <w:r w:rsidR="00B67B88">
        <w:rPr>
          <w:rFonts w:ascii="Arial" w:hAnsi="Arial"/>
        </w:rPr>
        <w:t>PSC</w:t>
      </w:r>
      <w:r w:rsidR="004853ED">
        <w:rPr>
          <w:rFonts w:ascii="Arial" w:hAnsi="Arial"/>
        </w:rPr>
        <w:t>”</w:t>
      </w:r>
      <w:r w:rsidR="00B67B88">
        <w:rPr>
          <w:rFonts w:ascii="Arial" w:hAnsi="Arial"/>
        </w:rPr>
        <w:t xml:space="preserve">) approves a rule that </w:t>
      </w:r>
      <w:r w:rsidR="00B67B88" w:rsidRPr="00B67B88">
        <w:rPr>
          <w:rFonts w:ascii="Arial" w:hAnsi="Arial" w:cs="Arial"/>
        </w:rPr>
        <w:t xml:space="preserve">includes the DSIM, then </w:t>
      </w:r>
      <w:r>
        <w:rPr>
          <w:rFonts w:ascii="Arial" w:hAnsi="Arial"/>
        </w:rPr>
        <w:t xml:space="preserve">Consumers Council </w:t>
      </w:r>
      <w:r w:rsidR="00B67B88" w:rsidRPr="00B67B88">
        <w:rPr>
          <w:rFonts w:ascii="Arial" w:hAnsi="Arial" w:cs="Arial"/>
        </w:rPr>
        <w:t>will have lost the benefit of the understanding it received in legislative negotiations.</w:t>
      </w:r>
    </w:p>
    <w:p w:rsidR="007E56EB" w:rsidRDefault="00B67B88" w:rsidP="007E56EB">
      <w:pPr>
        <w:pStyle w:val="BodyTextIndent"/>
        <w:rPr>
          <w:rFonts w:ascii="Arial" w:hAnsi="Arial" w:cs="Arial"/>
          <w:color w:val="000000"/>
          <w:szCs w:val="24"/>
        </w:rPr>
      </w:pPr>
      <w:r w:rsidRPr="00B67B88">
        <w:rPr>
          <w:rFonts w:ascii="Arial" w:hAnsi="Arial" w:cs="Arial"/>
        </w:rPr>
        <w:t>Single-issue ratemaking is illegal in Missouri, absent specific st</w:t>
      </w:r>
      <w:r>
        <w:rPr>
          <w:rFonts w:ascii="Arial" w:hAnsi="Arial" w:cs="Arial"/>
        </w:rPr>
        <w:t xml:space="preserve">atutory </w:t>
      </w:r>
      <w:r w:rsidRPr="00B67B88">
        <w:rPr>
          <w:rFonts w:ascii="Arial" w:hAnsi="Arial" w:cs="Arial"/>
        </w:rPr>
        <w:t xml:space="preserve">authorization.  </w:t>
      </w:r>
      <w:r>
        <w:rPr>
          <w:rFonts w:ascii="Arial" w:hAnsi="Arial" w:cs="Arial"/>
        </w:rPr>
        <w:t xml:space="preserve">The seminal </w:t>
      </w:r>
      <w:r w:rsidR="00CE2653">
        <w:rPr>
          <w:rFonts w:ascii="Arial" w:hAnsi="Arial" w:cs="Arial"/>
        </w:rPr>
        <w:t xml:space="preserve">Missouri Supreme Court </w:t>
      </w:r>
      <w:r>
        <w:rPr>
          <w:rFonts w:ascii="Arial" w:hAnsi="Arial" w:cs="Arial"/>
        </w:rPr>
        <w:t xml:space="preserve">case of </w:t>
      </w:r>
      <w:r w:rsidRPr="00B67B88">
        <w:rPr>
          <w:rFonts w:ascii="Arial" w:hAnsi="Arial" w:cs="Arial"/>
          <w:color w:val="000000"/>
          <w:szCs w:val="24"/>
          <w:u w:val="single"/>
        </w:rPr>
        <w:t>State ex rel. Utility Consumers Council of Missouri, Inc. v. Public Service Commission (UCCM</w:t>
      </w:r>
      <w:r>
        <w:rPr>
          <w:rFonts w:ascii="Arial" w:hAnsi="Arial" w:cs="Arial"/>
          <w:color w:val="000000"/>
          <w:szCs w:val="24"/>
        </w:rPr>
        <w:t>)</w:t>
      </w:r>
      <w:r w:rsidR="00CE2653">
        <w:rPr>
          <w:rFonts w:ascii="Arial" w:hAnsi="Arial" w:cs="Arial"/>
          <w:color w:val="000000"/>
          <w:szCs w:val="24"/>
        </w:rPr>
        <w:t>, 585 S.W.2d 41</w:t>
      </w:r>
      <w:r w:rsidRPr="00B67B88">
        <w:rPr>
          <w:rFonts w:ascii="Arial" w:hAnsi="Arial" w:cs="Arial"/>
          <w:color w:val="000000"/>
          <w:szCs w:val="24"/>
        </w:rPr>
        <w:t xml:space="preserve"> (Mo.</w:t>
      </w:r>
      <w:r>
        <w:rPr>
          <w:rFonts w:ascii="Arial" w:hAnsi="Arial" w:cs="Arial"/>
          <w:color w:val="000000"/>
          <w:szCs w:val="24"/>
        </w:rPr>
        <w:t xml:space="preserve"> </w:t>
      </w:r>
      <w:r w:rsidRPr="00B67B88">
        <w:rPr>
          <w:rFonts w:ascii="Arial" w:hAnsi="Arial" w:cs="Arial"/>
          <w:color w:val="000000"/>
          <w:szCs w:val="24"/>
        </w:rPr>
        <w:t>banc 1979)</w:t>
      </w:r>
      <w:r w:rsidR="00CE2653">
        <w:rPr>
          <w:rFonts w:ascii="Arial" w:hAnsi="Arial" w:cs="Arial"/>
          <w:color w:val="000000"/>
          <w:szCs w:val="24"/>
        </w:rPr>
        <w:t xml:space="preserve"> mak</w:t>
      </w:r>
      <w:r>
        <w:rPr>
          <w:rFonts w:ascii="Arial" w:hAnsi="Arial" w:cs="Arial"/>
          <w:color w:val="000000"/>
          <w:szCs w:val="24"/>
        </w:rPr>
        <w:t>e</w:t>
      </w:r>
      <w:r w:rsidR="00CE2653">
        <w:rPr>
          <w:rFonts w:ascii="Arial" w:hAnsi="Arial" w:cs="Arial"/>
          <w:color w:val="000000"/>
          <w:szCs w:val="24"/>
        </w:rPr>
        <w:t>s</w:t>
      </w:r>
      <w:r>
        <w:rPr>
          <w:rFonts w:ascii="Arial" w:hAnsi="Arial" w:cs="Arial"/>
          <w:color w:val="000000"/>
          <w:szCs w:val="24"/>
        </w:rPr>
        <w:t xml:space="preserve"> it clear that</w:t>
      </w:r>
      <w:r w:rsidR="00CE2653">
        <w:rPr>
          <w:rFonts w:ascii="Arial" w:hAnsi="Arial" w:cs="Arial"/>
          <w:color w:val="000000"/>
          <w:szCs w:val="24"/>
        </w:rPr>
        <w:t xml:space="preserve">, unless a surcharge is specifically authorized in law, or is a direct charge such as gross receipts taxes, then electric rates </w:t>
      </w:r>
      <w:r w:rsidR="00CE2653" w:rsidRPr="007E56EB">
        <w:rPr>
          <w:rFonts w:ascii="Arial" w:hAnsi="Arial" w:cs="Arial"/>
          <w:color w:val="000000"/>
          <w:szCs w:val="24"/>
        </w:rPr>
        <w:t xml:space="preserve">cannot be legally changed without consideration of “all relevant factors” through a general rate case (complaint case or file-and-suspend rate case).  </w:t>
      </w:r>
      <w:r w:rsidR="00CE2653" w:rsidRPr="007E56EB">
        <w:rPr>
          <w:rFonts w:ascii="Arial" w:hAnsi="Arial" w:cs="Arial"/>
          <w:color w:val="000000"/>
          <w:szCs w:val="24"/>
          <w:u w:val="single"/>
        </w:rPr>
        <w:t>Id</w:t>
      </w:r>
      <w:r w:rsidR="00CE2653" w:rsidRPr="007E56EB">
        <w:rPr>
          <w:rFonts w:ascii="Arial" w:hAnsi="Arial" w:cs="Arial"/>
          <w:color w:val="000000"/>
          <w:szCs w:val="24"/>
        </w:rPr>
        <w:t xml:space="preserve">., pp. 56-58.  </w:t>
      </w:r>
    </w:p>
    <w:p w:rsidR="000E585D" w:rsidRDefault="007E56EB" w:rsidP="000E585D">
      <w:pPr>
        <w:pStyle w:val="BodyTextIndent"/>
        <w:rPr>
          <w:rFonts w:ascii="Arial" w:hAnsi="Arial" w:cs="Arial"/>
          <w:color w:val="000000"/>
          <w:szCs w:val="24"/>
        </w:rPr>
      </w:pPr>
      <w:r>
        <w:rPr>
          <w:rFonts w:ascii="Arial" w:hAnsi="Arial" w:cs="Arial"/>
          <w:color w:val="000000"/>
          <w:szCs w:val="24"/>
        </w:rPr>
        <w:t xml:space="preserve">Under the law, the </w:t>
      </w:r>
      <w:r w:rsidR="004853ED">
        <w:rPr>
          <w:rFonts w:ascii="Arial" w:hAnsi="Arial" w:cs="Arial"/>
          <w:color w:val="000000"/>
          <w:szCs w:val="24"/>
        </w:rPr>
        <w:t>Commission’s</w:t>
      </w:r>
      <w:r>
        <w:rPr>
          <w:rFonts w:ascii="Arial" w:hAnsi="Arial" w:cs="Arial"/>
          <w:color w:val="000000"/>
          <w:szCs w:val="24"/>
        </w:rPr>
        <w:t xml:space="preserve"> powers are limited to those expressly provided or clearly implied by statute.  </w:t>
      </w:r>
      <w:r w:rsidR="00CE2653" w:rsidRPr="007E56EB">
        <w:rPr>
          <w:rFonts w:ascii="Arial" w:hAnsi="Arial" w:cs="Arial"/>
          <w:color w:val="000000"/>
          <w:szCs w:val="24"/>
          <w:u w:val="single"/>
        </w:rPr>
        <w:t>Utilicorp United Inc. v. Platte-Clay Elec. Co-op., Inc</w:t>
      </w:r>
      <w:r w:rsidR="00CE2653" w:rsidRPr="007E56EB">
        <w:rPr>
          <w:rFonts w:ascii="Arial" w:hAnsi="Arial" w:cs="Arial"/>
          <w:color w:val="000000"/>
          <w:szCs w:val="24"/>
        </w:rPr>
        <w:t>., 799 S.W.2d 108, 109 (Mo. App.</w:t>
      </w:r>
      <w:r>
        <w:rPr>
          <w:rFonts w:ascii="Arial" w:hAnsi="Arial" w:cs="Arial"/>
          <w:color w:val="000000"/>
          <w:szCs w:val="24"/>
        </w:rPr>
        <w:t xml:space="preserve"> </w:t>
      </w:r>
      <w:r w:rsidR="00CE2653" w:rsidRPr="007E56EB">
        <w:rPr>
          <w:rFonts w:ascii="Arial" w:hAnsi="Arial" w:cs="Arial"/>
          <w:color w:val="000000"/>
          <w:szCs w:val="24"/>
        </w:rPr>
        <w:t>W.D. 1990)</w:t>
      </w:r>
      <w:r>
        <w:rPr>
          <w:rFonts w:ascii="Arial" w:hAnsi="Arial" w:cs="Arial"/>
          <w:color w:val="000000"/>
          <w:szCs w:val="24"/>
        </w:rPr>
        <w:t xml:space="preserve">.  </w:t>
      </w:r>
      <w:r w:rsidRPr="007E56EB">
        <w:rPr>
          <w:rFonts w:ascii="Arial" w:hAnsi="Arial" w:cs="Arial"/>
          <w:color w:val="000000"/>
          <w:szCs w:val="24"/>
        </w:rPr>
        <w:t>The proposed DSIM is not specifically authorized in Section 393.1075 RSMo.</w:t>
      </w:r>
      <w:r w:rsidRPr="007E56EB">
        <w:rPr>
          <w:rFonts w:ascii="Arial" w:hAnsi="Arial" w:cs="Arial"/>
        </w:rPr>
        <w:t xml:space="preserve"> (</w:t>
      </w:r>
      <w:r>
        <w:rPr>
          <w:rFonts w:ascii="Arial" w:hAnsi="Arial" w:cs="Arial"/>
          <w:color w:val="000000"/>
          <w:szCs w:val="24"/>
        </w:rPr>
        <w:t xml:space="preserve">SB 376), and thus would be unlawful.  Unlike several other </w:t>
      </w:r>
      <w:r w:rsidR="000E585D">
        <w:rPr>
          <w:rFonts w:ascii="Arial" w:hAnsi="Arial" w:cs="Arial"/>
          <w:color w:val="000000"/>
          <w:szCs w:val="24"/>
        </w:rPr>
        <w:t xml:space="preserve">recent </w:t>
      </w:r>
      <w:r>
        <w:rPr>
          <w:rFonts w:ascii="Arial" w:hAnsi="Arial" w:cs="Arial"/>
          <w:color w:val="000000"/>
          <w:szCs w:val="24"/>
        </w:rPr>
        <w:t xml:space="preserve">laws that grant clear exceptions to the legal prohibition </w:t>
      </w:r>
      <w:r w:rsidR="000E585D">
        <w:rPr>
          <w:rFonts w:ascii="Arial" w:hAnsi="Arial" w:cs="Arial"/>
          <w:color w:val="000000"/>
          <w:szCs w:val="24"/>
        </w:rPr>
        <w:t>against</w:t>
      </w:r>
      <w:r>
        <w:rPr>
          <w:rFonts w:ascii="Arial" w:hAnsi="Arial" w:cs="Arial"/>
          <w:color w:val="000000"/>
          <w:szCs w:val="24"/>
        </w:rPr>
        <w:t xml:space="preserve"> single-issue ratemaking,</w:t>
      </w:r>
      <w:r>
        <w:rPr>
          <w:rStyle w:val="FootnoteReference"/>
          <w:rFonts w:ascii="Arial" w:hAnsi="Arial" w:cs="Arial"/>
          <w:color w:val="000000"/>
          <w:szCs w:val="24"/>
        </w:rPr>
        <w:footnoteReference w:id="1"/>
      </w:r>
      <w:r>
        <w:rPr>
          <w:rFonts w:ascii="Arial" w:hAnsi="Arial" w:cs="Arial"/>
          <w:color w:val="000000"/>
          <w:szCs w:val="24"/>
        </w:rPr>
        <w:t xml:space="preserve"> </w:t>
      </w:r>
      <w:r w:rsidRPr="007E56EB">
        <w:rPr>
          <w:rFonts w:ascii="Arial" w:hAnsi="Arial" w:cs="Arial"/>
          <w:color w:val="000000"/>
          <w:szCs w:val="24"/>
        </w:rPr>
        <w:t>Section 393.1075</w:t>
      </w:r>
      <w:r>
        <w:rPr>
          <w:rFonts w:ascii="Arial" w:hAnsi="Arial" w:cs="Arial"/>
          <w:color w:val="000000"/>
          <w:szCs w:val="24"/>
        </w:rPr>
        <w:t xml:space="preserve"> makes no reference to such a surcharge.</w:t>
      </w:r>
      <w:r w:rsidR="000E585D">
        <w:rPr>
          <w:rFonts w:ascii="Arial" w:hAnsi="Arial" w:cs="Arial"/>
          <w:color w:val="000000"/>
          <w:szCs w:val="24"/>
        </w:rPr>
        <w:t xml:space="preserve">  </w:t>
      </w:r>
    </w:p>
    <w:p w:rsidR="00075D8F" w:rsidRDefault="000E585D" w:rsidP="00075D8F">
      <w:pPr>
        <w:pStyle w:val="BodyTextIndent"/>
        <w:rPr>
          <w:rFonts w:ascii="Arial" w:hAnsi="Arial" w:cs="Arial"/>
          <w:color w:val="000000"/>
          <w:szCs w:val="24"/>
        </w:rPr>
      </w:pPr>
      <w:r>
        <w:rPr>
          <w:rFonts w:ascii="Arial" w:hAnsi="Arial" w:cs="Arial"/>
          <w:color w:val="000000"/>
          <w:szCs w:val="24"/>
        </w:rPr>
        <w:lastRenderedPageBreak/>
        <w:t xml:space="preserve">In this situation, the electric utilities make the strained argument that the state legislature intended for the PSC to create a single-issue DSIM surcharge based on the words “timely recovery” in </w:t>
      </w:r>
      <w:r w:rsidRPr="00DD434A">
        <w:rPr>
          <w:rFonts w:ascii="Arial" w:hAnsi="Arial" w:cs="Arial"/>
          <w:color w:val="000000"/>
          <w:szCs w:val="24"/>
        </w:rPr>
        <w:t>S</w:t>
      </w:r>
      <w:r>
        <w:rPr>
          <w:rFonts w:ascii="Arial" w:hAnsi="Arial" w:cs="Arial"/>
          <w:color w:val="000000"/>
          <w:szCs w:val="24"/>
        </w:rPr>
        <w:t>ubs</w:t>
      </w:r>
      <w:r w:rsidRPr="00DD434A">
        <w:rPr>
          <w:rFonts w:ascii="Arial" w:hAnsi="Arial" w:cs="Arial"/>
          <w:color w:val="000000"/>
          <w:szCs w:val="24"/>
        </w:rPr>
        <w:t>ection 393.1075</w:t>
      </w:r>
      <w:r>
        <w:rPr>
          <w:rFonts w:ascii="Arial" w:hAnsi="Arial" w:cs="Arial"/>
          <w:color w:val="000000"/>
          <w:szCs w:val="24"/>
        </w:rPr>
        <w:t xml:space="preserve">.3(1).  </w:t>
      </w:r>
      <w:r w:rsidR="00520939">
        <w:rPr>
          <w:rFonts w:ascii="Arial" w:hAnsi="Arial"/>
        </w:rPr>
        <w:t xml:space="preserve">Consumers Council </w:t>
      </w:r>
      <w:r>
        <w:rPr>
          <w:rFonts w:ascii="Arial" w:hAnsi="Arial" w:cs="Arial"/>
          <w:color w:val="000000"/>
          <w:szCs w:val="24"/>
        </w:rPr>
        <w:t xml:space="preserve">contends that rate </w:t>
      </w:r>
      <w:r w:rsidRPr="000E585D">
        <w:rPr>
          <w:rFonts w:ascii="Arial" w:hAnsi="Arial" w:cs="Arial"/>
          <w:color w:val="000000"/>
          <w:szCs w:val="24"/>
        </w:rPr>
        <w:t xml:space="preserve">increase recovery is only “timely” after it has been subjected to an all relevant factors review, in order to ensure that all </w:t>
      </w:r>
      <w:r w:rsidRPr="00075D8F">
        <w:rPr>
          <w:rFonts w:ascii="Arial" w:hAnsi="Arial" w:cs="Arial"/>
          <w:color w:val="000000"/>
          <w:szCs w:val="24"/>
        </w:rPr>
        <w:t>offsetting rate decreases have been credited to consumers.</w:t>
      </w:r>
    </w:p>
    <w:p w:rsidR="00B67B88" w:rsidRDefault="000E585D" w:rsidP="009E428A">
      <w:pPr>
        <w:pStyle w:val="BodyTextIndent"/>
        <w:rPr>
          <w:rFonts w:ascii="Arial" w:hAnsi="Arial" w:cs="Arial"/>
        </w:rPr>
      </w:pPr>
      <w:r w:rsidRPr="00075D8F">
        <w:rPr>
          <w:rFonts w:ascii="Arial" w:hAnsi="Arial" w:cs="Arial"/>
          <w:color w:val="000000"/>
          <w:szCs w:val="24"/>
        </w:rPr>
        <w:t xml:space="preserve">Legislative history bears out the intent of SB 376.  </w:t>
      </w:r>
      <w:r w:rsidR="00075D8F" w:rsidRPr="00075D8F">
        <w:rPr>
          <w:rFonts w:ascii="Arial" w:hAnsi="Arial" w:cs="Arial"/>
          <w:color w:val="000000"/>
          <w:szCs w:val="24"/>
        </w:rPr>
        <w:t>As introduced,</w:t>
      </w:r>
      <w:r w:rsidRPr="00075D8F">
        <w:rPr>
          <w:rFonts w:ascii="Arial" w:hAnsi="Arial" w:cs="Arial"/>
          <w:color w:val="000000"/>
          <w:szCs w:val="24"/>
        </w:rPr>
        <w:t xml:space="preserve"> </w:t>
      </w:r>
      <w:r w:rsidR="00075D8F" w:rsidRPr="00075D8F">
        <w:rPr>
          <w:rFonts w:ascii="Arial" w:hAnsi="Arial" w:cs="Arial"/>
          <w:color w:val="000000"/>
          <w:szCs w:val="24"/>
        </w:rPr>
        <w:t>this legislation specifically</w:t>
      </w:r>
      <w:r w:rsidRPr="00075D8F">
        <w:rPr>
          <w:rFonts w:ascii="Arial" w:hAnsi="Arial" w:cs="Arial"/>
          <w:color w:val="000000"/>
          <w:szCs w:val="24"/>
        </w:rPr>
        <w:t xml:space="preserve"> authorized the DSIM adjustment</w:t>
      </w:r>
      <w:r w:rsidR="00075D8F" w:rsidRPr="00075D8F">
        <w:rPr>
          <w:rFonts w:ascii="Arial" w:hAnsi="Arial" w:cs="Arial"/>
          <w:color w:val="000000"/>
          <w:szCs w:val="24"/>
        </w:rPr>
        <w:t xml:space="preserve"> (“a cost adjustment clause for collection of costs associated with energy</w:t>
      </w:r>
      <w:r w:rsidR="00075D8F">
        <w:rPr>
          <w:rFonts w:ascii="Arial" w:hAnsi="Arial" w:cs="Arial"/>
          <w:color w:val="000000"/>
          <w:szCs w:val="24"/>
        </w:rPr>
        <w:t xml:space="preserve"> </w:t>
      </w:r>
      <w:r w:rsidR="00075D8F" w:rsidRPr="00075D8F">
        <w:rPr>
          <w:rFonts w:ascii="Arial" w:hAnsi="Arial" w:cs="Arial"/>
          <w:color w:val="000000"/>
          <w:szCs w:val="24"/>
        </w:rPr>
        <w:t>efficiency programs.”</w:t>
      </w:r>
      <w:r w:rsidR="00075D8F">
        <w:rPr>
          <w:rFonts w:ascii="Arial" w:hAnsi="Arial" w:cs="Arial"/>
          <w:color w:val="000000"/>
          <w:szCs w:val="24"/>
        </w:rPr>
        <w:t>)</w:t>
      </w:r>
      <w:r w:rsidRPr="00075D8F">
        <w:rPr>
          <w:rFonts w:ascii="Arial" w:hAnsi="Arial" w:cs="Arial"/>
          <w:color w:val="000000"/>
          <w:szCs w:val="24"/>
        </w:rPr>
        <w:t>.</w:t>
      </w:r>
      <w:r w:rsidR="00075D8F">
        <w:rPr>
          <w:rStyle w:val="FootnoteReference"/>
          <w:rFonts w:ascii="Arial" w:hAnsi="Arial" w:cs="Arial"/>
          <w:color w:val="000000"/>
          <w:szCs w:val="24"/>
        </w:rPr>
        <w:footnoteReference w:id="2"/>
      </w:r>
      <w:r w:rsidRPr="00075D8F">
        <w:rPr>
          <w:rFonts w:ascii="Arial" w:hAnsi="Arial" w:cs="Arial"/>
          <w:color w:val="000000"/>
          <w:szCs w:val="24"/>
        </w:rPr>
        <w:t xml:space="preserve"> </w:t>
      </w:r>
      <w:r w:rsidR="00075D8F" w:rsidRPr="00075D8F">
        <w:rPr>
          <w:rFonts w:ascii="Arial" w:hAnsi="Arial" w:cs="Arial"/>
          <w:color w:val="000000"/>
          <w:szCs w:val="24"/>
        </w:rPr>
        <w:t xml:space="preserve"> </w:t>
      </w:r>
      <w:r w:rsidRPr="00075D8F">
        <w:rPr>
          <w:rFonts w:ascii="Arial" w:hAnsi="Arial" w:cs="Arial"/>
          <w:color w:val="000000"/>
          <w:szCs w:val="24"/>
        </w:rPr>
        <w:t xml:space="preserve">The </w:t>
      </w:r>
      <w:r w:rsidR="009E428A" w:rsidRPr="000E585D">
        <w:rPr>
          <w:rFonts w:ascii="Arial" w:hAnsi="Arial" w:cs="Arial"/>
          <w:color w:val="000000"/>
          <w:szCs w:val="24"/>
        </w:rPr>
        <w:t>Senate Committee on Commerce,</w:t>
      </w:r>
      <w:r w:rsidR="009E428A">
        <w:rPr>
          <w:rFonts w:ascii="Arial" w:hAnsi="Arial" w:cs="Arial"/>
          <w:color w:val="000000"/>
          <w:szCs w:val="24"/>
        </w:rPr>
        <w:t xml:space="preserve"> </w:t>
      </w:r>
      <w:r w:rsidR="009E428A" w:rsidRPr="000E585D">
        <w:rPr>
          <w:rFonts w:ascii="Arial" w:hAnsi="Arial" w:cs="Arial"/>
          <w:color w:val="000000"/>
          <w:szCs w:val="24"/>
        </w:rPr>
        <w:t>Consumer Protection, Energy and the Environment</w:t>
      </w:r>
      <w:r w:rsidRPr="00075D8F">
        <w:rPr>
          <w:rFonts w:ascii="Arial" w:hAnsi="Arial" w:cs="Arial"/>
          <w:color w:val="000000"/>
          <w:szCs w:val="24"/>
        </w:rPr>
        <w:t>, recognizing how controversial</w:t>
      </w:r>
      <w:r w:rsidRPr="000E585D">
        <w:rPr>
          <w:rFonts w:ascii="Arial" w:hAnsi="Arial" w:cs="Arial"/>
          <w:color w:val="000000"/>
          <w:szCs w:val="24"/>
        </w:rPr>
        <w:t xml:space="preserve"> this</w:t>
      </w:r>
      <w:r w:rsidR="009E428A">
        <w:rPr>
          <w:rFonts w:ascii="Arial" w:hAnsi="Arial" w:cs="Arial"/>
          <w:color w:val="000000"/>
          <w:szCs w:val="24"/>
        </w:rPr>
        <w:t xml:space="preserve"> </w:t>
      </w:r>
      <w:r w:rsidRPr="000E585D">
        <w:rPr>
          <w:rFonts w:ascii="Arial" w:hAnsi="Arial" w:cs="Arial"/>
          <w:color w:val="000000"/>
          <w:szCs w:val="24"/>
        </w:rPr>
        <w:t xml:space="preserve">provision would be, </w:t>
      </w:r>
      <w:r w:rsidR="009E428A">
        <w:rPr>
          <w:rFonts w:ascii="Arial" w:hAnsi="Arial" w:cs="Arial"/>
          <w:color w:val="000000"/>
          <w:szCs w:val="24"/>
        </w:rPr>
        <w:t>and how much opposition it had</w:t>
      </w:r>
      <w:r w:rsidRPr="000E585D">
        <w:rPr>
          <w:rFonts w:ascii="Arial" w:hAnsi="Arial" w:cs="Arial"/>
          <w:color w:val="000000"/>
          <w:szCs w:val="24"/>
        </w:rPr>
        <w:t xml:space="preserve"> draw</w:t>
      </w:r>
      <w:r w:rsidR="009E428A">
        <w:rPr>
          <w:rFonts w:ascii="Arial" w:hAnsi="Arial" w:cs="Arial"/>
          <w:color w:val="000000"/>
          <w:szCs w:val="24"/>
        </w:rPr>
        <w:t>n</w:t>
      </w:r>
      <w:r w:rsidRPr="000E585D">
        <w:rPr>
          <w:rFonts w:ascii="Arial" w:hAnsi="Arial" w:cs="Arial"/>
          <w:color w:val="000000"/>
          <w:szCs w:val="24"/>
        </w:rPr>
        <w:t xml:space="preserve">, wisely </w:t>
      </w:r>
      <w:r w:rsidR="009E428A">
        <w:rPr>
          <w:rFonts w:ascii="Arial" w:hAnsi="Arial" w:cs="Arial"/>
          <w:color w:val="000000"/>
          <w:szCs w:val="24"/>
        </w:rPr>
        <w:t xml:space="preserve">chose to remove this language from SB 376 before it was passed out of committee.  Although there was an attempt to amend similar language on in the House of Representatives, that effort failed.  The </w:t>
      </w:r>
      <w:r w:rsidR="009E428A" w:rsidRPr="009E428A">
        <w:rPr>
          <w:rFonts w:ascii="Arial" w:hAnsi="Arial" w:cs="Arial"/>
        </w:rPr>
        <w:t>Finally Agreed and Finally Passed</w:t>
      </w:r>
      <w:r w:rsidR="009E428A">
        <w:rPr>
          <w:rFonts w:ascii="Arial" w:hAnsi="Arial" w:cs="Arial"/>
        </w:rPr>
        <w:t xml:space="preserve"> version of SB 376 was adopted without that language, and thus in a format that was not opposed by </w:t>
      </w:r>
      <w:r w:rsidR="00520939">
        <w:rPr>
          <w:rFonts w:ascii="Arial" w:hAnsi="Arial"/>
        </w:rPr>
        <w:t xml:space="preserve">Consumers Council </w:t>
      </w:r>
      <w:r w:rsidR="009E428A">
        <w:rPr>
          <w:rFonts w:ascii="Arial" w:hAnsi="Arial" w:cs="Arial"/>
        </w:rPr>
        <w:t xml:space="preserve">and </w:t>
      </w:r>
      <w:r w:rsidR="004853ED">
        <w:rPr>
          <w:rFonts w:ascii="Arial" w:hAnsi="Arial" w:cs="Arial"/>
        </w:rPr>
        <w:t>other</w:t>
      </w:r>
      <w:r w:rsidR="009E428A">
        <w:rPr>
          <w:rFonts w:ascii="Arial" w:hAnsi="Arial" w:cs="Arial"/>
        </w:rPr>
        <w:t xml:space="preserve"> consumer advocates.</w:t>
      </w:r>
    </w:p>
    <w:p w:rsidR="009E428A" w:rsidRPr="009E428A" w:rsidRDefault="009E428A" w:rsidP="009E428A">
      <w:pPr>
        <w:pStyle w:val="BodyTextIndent"/>
        <w:rPr>
          <w:rFonts w:ascii="Arial" w:hAnsi="Arial" w:cs="Arial"/>
          <w:color w:val="000000"/>
          <w:szCs w:val="24"/>
        </w:rPr>
      </w:pPr>
      <w:r>
        <w:rPr>
          <w:rFonts w:ascii="Arial" w:hAnsi="Arial" w:cs="Arial"/>
        </w:rPr>
        <w:t xml:space="preserve">If the </w:t>
      </w:r>
      <w:r w:rsidR="004853ED">
        <w:rPr>
          <w:rFonts w:ascii="Arial" w:hAnsi="Arial" w:cs="Arial"/>
        </w:rPr>
        <w:t>Commission</w:t>
      </w:r>
      <w:r>
        <w:rPr>
          <w:rFonts w:ascii="Arial" w:hAnsi="Arial" w:cs="Arial"/>
        </w:rPr>
        <w:t xml:space="preserve"> adopts the DSIM provisions of the rules proposed in this case, it will be exceeding its authority under the law, denying </w:t>
      </w:r>
      <w:r w:rsidR="00E15507">
        <w:rPr>
          <w:rFonts w:ascii="Arial" w:hAnsi="Arial"/>
        </w:rPr>
        <w:t xml:space="preserve">Consumers Council </w:t>
      </w:r>
      <w:r>
        <w:rPr>
          <w:rFonts w:ascii="Arial" w:hAnsi="Arial" w:cs="Arial"/>
        </w:rPr>
        <w:t xml:space="preserve">the benefit of its </w:t>
      </w:r>
      <w:r w:rsidR="00AA3C35">
        <w:rPr>
          <w:rFonts w:ascii="Arial" w:hAnsi="Arial" w:cs="Arial"/>
        </w:rPr>
        <w:t xml:space="preserve">successful advocacy on behalf of </w:t>
      </w:r>
      <w:r w:rsidR="00E15507">
        <w:rPr>
          <w:rFonts w:ascii="Arial" w:hAnsi="Arial" w:cs="Arial"/>
        </w:rPr>
        <w:t xml:space="preserve">utility </w:t>
      </w:r>
      <w:r w:rsidR="00AA3C35">
        <w:rPr>
          <w:rFonts w:ascii="Arial" w:hAnsi="Arial" w:cs="Arial"/>
        </w:rPr>
        <w:t>consumers during</w:t>
      </w:r>
      <w:r>
        <w:rPr>
          <w:rFonts w:ascii="Arial" w:hAnsi="Arial" w:cs="Arial"/>
        </w:rPr>
        <w:t xml:space="preserve"> legislative </w:t>
      </w:r>
      <w:r w:rsidR="004853ED">
        <w:rPr>
          <w:rFonts w:ascii="Arial" w:hAnsi="Arial" w:cs="Arial"/>
        </w:rPr>
        <w:t>negotiations, and engaging in single-issue ratemaking which is contrary to the consumer protections generally afforded to Missouri ratepayers.</w:t>
      </w:r>
    </w:p>
    <w:p w:rsidR="005939D2" w:rsidRDefault="005939D2" w:rsidP="00B67B88">
      <w:pPr>
        <w:pStyle w:val="BodyTextIndent"/>
        <w:ind w:left="0" w:firstLine="720"/>
        <w:rPr>
          <w:rFonts w:ascii="Arial" w:hAnsi="Arial"/>
        </w:rPr>
      </w:pPr>
      <w:r w:rsidRPr="00B67B88">
        <w:rPr>
          <w:rFonts w:ascii="Arial" w:hAnsi="Arial" w:cs="Arial"/>
        </w:rPr>
        <w:lastRenderedPageBreak/>
        <w:t xml:space="preserve">WHEREFORE, </w:t>
      </w:r>
      <w:r w:rsidR="00520939">
        <w:rPr>
          <w:rFonts w:ascii="Arial" w:hAnsi="Arial"/>
        </w:rPr>
        <w:t xml:space="preserve">Consumers Council </w:t>
      </w:r>
      <w:r w:rsidRPr="00B67B88">
        <w:rPr>
          <w:rFonts w:ascii="Arial" w:hAnsi="Arial" w:cs="Arial"/>
        </w:rPr>
        <w:t xml:space="preserve">respectfully requests that the Commission </w:t>
      </w:r>
      <w:r w:rsidR="009E428A">
        <w:rPr>
          <w:rFonts w:ascii="Arial" w:hAnsi="Arial" w:cs="Arial"/>
        </w:rPr>
        <w:t xml:space="preserve">only adopt rules that can be legally authorized under the limited wording of </w:t>
      </w:r>
      <w:r w:rsidR="009E428A" w:rsidRPr="00DD434A">
        <w:rPr>
          <w:rFonts w:ascii="Arial" w:hAnsi="Arial" w:cs="Arial"/>
          <w:color w:val="000000"/>
          <w:szCs w:val="24"/>
        </w:rPr>
        <w:t>Missouri Energy Efficiency Investment Act</w:t>
      </w:r>
      <w:r w:rsidR="003649CE">
        <w:rPr>
          <w:rFonts w:ascii="Arial" w:hAnsi="Arial"/>
        </w:rPr>
        <w:t>.</w:t>
      </w:r>
      <w:r w:rsidR="009E428A">
        <w:rPr>
          <w:rFonts w:ascii="Arial" w:hAnsi="Arial"/>
        </w:rPr>
        <w:t xml:space="preserve">  </w:t>
      </w:r>
    </w:p>
    <w:p w:rsidR="005939D2" w:rsidRDefault="005939D2">
      <w:pPr>
        <w:spacing w:line="480" w:lineRule="auto"/>
        <w:ind w:left="86" w:firstLine="634"/>
        <w:jc w:val="both"/>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5939D2" w:rsidRDefault="005939D2">
      <w:pPr>
        <w:spacing w:line="480" w:lineRule="auto"/>
        <w:ind w:left="3686" w:firstLine="634"/>
        <w:jc w:val="both"/>
        <w:rPr>
          <w:rFonts w:ascii="Arial" w:hAnsi="Arial"/>
        </w:rPr>
      </w:pPr>
      <w:r>
        <w:rPr>
          <w:rFonts w:ascii="Arial" w:hAnsi="Arial"/>
        </w:rPr>
        <w:t>Respectfully submitted,</w:t>
      </w:r>
    </w:p>
    <w:p w:rsidR="005939D2" w:rsidRDefault="005939D2">
      <w:pPr>
        <w:rPr>
          <w:rFonts w:ascii="Arial" w:hAnsi="Arial"/>
        </w:rPr>
      </w:pPr>
    </w:p>
    <w:p w:rsidR="005939D2" w:rsidRDefault="005939D2">
      <w:pPr>
        <w:rPr>
          <w:rFonts w:ascii="Arial" w:hAnsi="Arial"/>
        </w:rPr>
      </w:pPr>
    </w:p>
    <w:p w:rsidR="005939D2" w:rsidRDefault="001917A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5939D2" w:rsidRDefault="005939D2">
      <w:pPr>
        <w:ind w:left="720" w:firstLine="720"/>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w:t>
      </w:r>
    </w:p>
    <w:p w:rsidR="005939D2" w:rsidRDefault="00C668A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w:t>
      </w:r>
      <w:r>
        <w:rPr>
          <w:rFonts w:ascii="Arial" w:hAnsi="Arial"/>
        </w:rPr>
        <w:tab/>
      </w:r>
      <w:r>
        <w:rPr>
          <w:rFonts w:ascii="Arial" w:hAnsi="Arial"/>
        </w:rPr>
        <w:tab/>
        <w:t xml:space="preserve"> </w:t>
      </w:r>
      <w:r w:rsidR="005939D2">
        <w:rPr>
          <w:rFonts w:ascii="Arial" w:hAnsi="Arial"/>
        </w:rPr>
        <w:t>MBE #36591</w:t>
      </w:r>
    </w:p>
    <w:p w:rsidR="00C668AB" w:rsidRDefault="00C668AB" w:rsidP="00C668AB">
      <w:pPr>
        <w:ind w:firstLine="72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 LLC</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Street">
        <w:smartTag w:uri="urn:schemas-microsoft-com:office:smarttags" w:element="address">
          <w:r w:rsidR="002629EC">
            <w:rPr>
              <w:rFonts w:ascii="Arial" w:hAnsi="Arial"/>
            </w:rPr>
            <w:t>871 Tuxedo Blvd</w:t>
          </w:r>
          <w:r>
            <w:rPr>
              <w:rFonts w:ascii="Arial" w:hAnsi="Arial"/>
            </w:rPr>
            <w:t>.</w:t>
          </w:r>
        </w:smartTag>
      </w:smartTag>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sidR="002629EC">
            <w:rPr>
              <w:rFonts w:ascii="Arial" w:hAnsi="Arial"/>
            </w:rPr>
            <w:t>St. Louis</w:t>
          </w:r>
        </w:smartTag>
        <w:r w:rsidR="002629EC">
          <w:rPr>
            <w:rFonts w:ascii="Arial" w:hAnsi="Arial"/>
          </w:rPr>
          <w:t xml:space="preserve">, </w:t>
        </w:r>
        <w:smartTag w:uri="urn:schemas-microsoft-com:office:smarttags" w:element="State">
          <w:r w:rsidR="002629EC">
            <w:rPr>
              <w:rFonts w:ascii="Arial" w:hAnsi="Arial"/>
            </w:rPr>
            <w:t>MO</w:t>
          </w:r>
        </w:smartTag>
        <w:r w:rsidR="002629EC">
          <w:rPr>
            <w:rFonts w:ascii="Arial" w:hAnsi="Arial"/>
          </w:rPr>
          <w:t xml:space="preserve">  </w:t>
        </w:r>
        <w:smartTag w:uri="urn:schemas-microsoft-com:office:smarttags" w:element="PostalCode">
          <w:r w:rsidR="002629EC">
            <w:rPr>
              <w:rFonts w:ascii="Arial" w:hAnsi="Arial"/>
            </w:rPr>
            <w:t>63119-2044</w:t>
          </w:r>
        </w:smartTag>
      </w:smartTag>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Ph: (573) 424-6779</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hyperlink r:id="rId9" w:history="1">
        <w:r>
          <w:rPr>
            <w:rStyle w:val="Hyperlink"/>
            <w:rFonts w:ascii="Arial" w:hAnsi="Arial"/>
          </w:rPr>
          <w:t>john@johncoffman.net</w:t>
        </w:r>
      </w:hyperlink>
    </w:p>
    <w:p w:rsidR="005939D2" w:rsidRDefault="005939D2">
      <w:pPr>
        <w:rPr>
          <w:rFonts w:ascii="Arial" w:hAnsi="Arial"/>
        </w:rPr>
      </w:pPr>
    </w:p>
    <w:p w:rsidR="003C486C" w:rsidRDefault="005939D2" w:rsidP="003C486C">
      <w:pPr>
        <w:pStyle w:val="Footer"/>
        <w:tabs>
          <w:tab w:val="clear" w:pos="4320"/>
          <w:tab w:val="clear" w:pos="86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Attorney for </w:t>
      </w:r>
      <w:r w:rsidR="00A74A25">
        <w:rPr>
          <w:rFonts w:ascii="Arial" w:hAnsi="Arial"/>
        </w:rPr>
        <w:t>Consumers Council</w:t>
      </w:r>
      <w:bookmarkStart w:id="0" w:name="_GoBack"/>
      <w:bookmarkEnd w:id="0"/>
    </w:p>
    <w:p w:rsidR="003C486C" w:rsidRDefault="003C486C" w:rsidP="003C486C">
      <w:pPr>
        <w:pStyle w:val="Footer"/>
        <w:tabs>
          <w:tab w:val="clear" w:pos="4320"/>
          <w:tab w:val="clear" w:pos="8640"/>
        </w:tabs>
        <w:rPr>
          <w:rFonts w:ascii="Arial" w:hAnsi="Arial"/>
        </w:rPr>
      </w:pPr>
    </w:p>
    <w:p w:rsidR="003C486C" w:rsidRDefault="00F74BAF" w:rsidP="006928C7">
      <w:pPr>
        <w:pStyle w:val="Footer"/>
        <w:tabs>
          <w:tab w:val="clear" w:pos="4320"/>
          <w:tab w:val="clear" w:pos="8640"/>
        </w:tabs>
        <w:ind w:left="3600" w:firstLine="720"/>
        <w:rPr>
          <w:rFonts w:ascii="Arial" w:hAnsi="Arial" w:cs="Arial"/>
        </w:rPr>
      </w:pPr>
      <w:r>
        <w:rPr>
          <w:rFonts w:ascii="Arial" w:hAnsi="Arial" w:cs="Arial"/>
        </w:rPr>
        <w:t>Dated: December 15</w:t>
      </w:r>
      <w:r w:rsidR="003C486C">
        <w:rPr>
          <w:rFonts w:ascii="Arial" w:hAnsi="Arial" w:cs="Arial"/>
        </w:rPr>
        <w:t>, 2010</w:t>
      </w:r>
    </w:p>
    <w:p w:rsidR="005939D2" w:rsidRPr="003C486C" w:rsidRDefault="005939D2" w:rsidP="003C486C">
      <w:pPr>
        <w:pStyle w:val="Footer"/>
        <w:tabs>
          <w:tab w:val="clear" w:pos="4320"/>
          <w:tab w:val="clear" w:pos="8640"/>
        </w:tabs>
        <w:jc w:val="center"/>
        <w:rPr>
          <w:rFonts w:ascii="Arial" w:hAnsi="Arial"/>
        </w:rPr>
      </w:pPr>
      <w:r>
        <w:br w:type="page"/>
      </w:r>
      <w:r>
        <w:rPr>
          <w:rFonts w:ascii="Arial" w:hAnsi="Arial"/>
          <w:b/>
        </w:rPr>
        <w:lastRenderedPageBreak/>
        <w:t>CERTIFICATE OF SERVICE</w:t>
      </w:r>
    </w:p>
    <w:p w:rsidR="005939D2" w:rsidRDefault="005939D2" w:rsidP="00074A0B">
      <w:pPr>
        <w:rPr>
          <w:rFonts w:ascii="Arial" w:hAnsi="Arial"/>
        </w:rPr>
      </w:pPr>
    </w:p>
    <w:p w:rsidR="005939D2" w:rsidRDefault="005939D2" w:rsidP="00074A0B">
      <w:pPr>
        <w:rPr>
          <w:rFonts w:ascii="Arial" w:hAnsi="Arial"/>
        </w:rPr>
      </w:pPr>
      <w:r>
        <w:rPr>
          <w:rFonts w:ascii="Arial" w:hAnsi="Arial"/>
        </w:rPr>
        <w:t>I hereby certify that copies of the foregoing have been mailed, emailed or hand-de</w:t>
      </w:r>
      <w:r w:rsidR="002629EC">
        <w:rPr>
          <w:rFonts w:ascii="Arial" w:hAnsi="Arial"/>
        </w:rPr>
        <w:t xml:space="preserve">livered to the following this </w:t>
      </w:r>
      <w:r w:rsidR="00F74BAF">
        <w:rPr>
          <w:rFonts w:ascii="Arial" w:hAnsi="Arial"/>
        </w:rPr>
        <w:t>15</w:t>
      </w:r>
      <w:r w:rsidR="00CE7DE1" w:rsidRPr="00CE7DE1">
        <w:rPr>
          <w:rFonts w:ascii="Arial" w:hAnsi="Arial"/>
          <w:vertAlign w:val="superscript"/>
        </w:rPr>
        <w:t>th</w:t>
      </w:r>
      <w:r w:rsidR="00026469">
        <w:rPr>
          <w:rFonts w:ascii="Arial" w:hAnsi="Arial"/>
        </w:rPr>
        <w:t xml:space="preserve"> </w:t>
      </w:r>
      <w:r>
        <w:rPr>
          <w:rFonts w:ascii="Arial" w:hAnsi="Arial"/>
        </w:rPr>
        <w:t xml:space="preserve">day of </w:t>
      </w:r>
      <w:r w:rsidR="00F74BAF">
        <w:rPr>
          <w:rFonts w:ascii="Arial" w:hAnsi="Arial"/>
        </w:rPr>
        <w:t>December</w:t>
      </w:r>
      <w:r w:rsidR="003C486C">
        <w:rPr>
          <w:rFonts w:ascii="Arial" w:hAnsi="Arial"/>
        </w:rPr>
        <w:t xml:space="preserve"> 2010</w:t>
      </w:r>
      <w:r>
        <w:rPr>
          <w:rFonts w:ascii="Arial" w:hAnsi="Arial"/>
        </w:rPr>
        <w:t>:</w:t>
      </w:r>
    </w:p>
    <w:p w:rsidR="005939D2" w:rsidRDefault="005939D2" w:rsidP="00074A0B">
      <w:pPr>
        <w:rPr>
          <w:rFonts w:ascii="Arial" w:hAnsi="Arial"/>
        </w:rPr>
      </w:pPr>
    </w:p>
    <w:p w:rsidR="00C668AB" w:rsidRDefault="00C668AB" w:rsidP="00074A0B">
      <w:pPr>
        <w:pStyle w:val="Heading3"/>
        <w:rPr>
          <w:smallCaps/>
        </w:rPr>
      </w:pPr>
    </w:p>
    <w:p w:rsidR="005939D2" w:rsidRDefault="002629EC">
      <w:pPr>
        <w:pStyle w:val="Heading3"/>
        <w:rPr>
          <w:smallCaps/>
        </w:rPr>
      </w:pPr>
      <w:r>
        <w:rPr>
          <w:smallCaps/>
        </w:rPr>
        <w:tab/>
      </w:r>
      <w:r w:rsidR="005939D2">
        <w:rPr>
          <w:smallCaps/>
        </w:rPr>
        <w:tab/>
      </w:r>
      <w:r w:rsidR="005939D2">
        <w:rPr>
          <w:smallCaps/>
        </w:rPr>
        <w:tab/>
      </w:r>
      <w:r w:rsidR="005939D2">
        <w:rPr>
          <w:smallCaps/>
        </w:rPr>
        <w:tab/>
      </w:r>
    </w:p>
    <w:p w:rsidR="005939D2" w:rsidRDefault="005939D2">
      <w:pPr>
        <w:rPr>
          <w:rFonts w:ascii="Arial" w:hAnsi="Arial"/>
        </w:rPr>
      </w:pPr>
      <w:r>
        <w:rPr>
          <w:rFonts w:ascii="Arial" w:hAnsi="Arial"/>
        </w:rPr>
        <w:t>General Counsel’s Office</w:t>
      </w:r>
      <w:r>
        <w:rPr>
          <w:rFonts w:ascii="Arial" w:hAnsi="Arial"/>
        </w:rPr>
        <w:tab/>
      </w:r>
      <w:r>
        <w:rPr>
          <w:rFonts w:ascii="Arial" w:hAnsi="Arial"/>
        </w:rPr>
        <w:tab/>
      </w:r>
      <w:r>
        <w:rPr>
          <w:rFonts w:ascii="Arial" w:hAnsi="Arial"/>
        </w:rPr>
        <w:tab/>
      </w:r>
      <w:proofErr w:type="spellStart"/>
      <w:r>
        <w:rPr>
          <w:rFonts w:ascii="Arial" w:hAnsi="Arial"/>
        </w:rPr>
        <w:t>Office</w:t>
      </w:r>
      <w:proofErr w:type="spellEnd"/>
      <w:r>
        <w:rPr>
          <w:rFonts w:ascii="Arial" w:hAnsi="Arial"/>
        </w:rPr>
        <w:t xml:space="preserve"> of the Public Counsel</w:t>
      </w:r>
      <w:r>
        <w:rPr>
          <w:rFonts w:ascii="Arial" w:hAnsi="Arial"/>
        </w:rPr>
        <w:tab/>
      </w:r>
    </w:p>
    <w:p w:rsidR="005939D2" w:rsidRPr="00DC19D6" w:rsidRDefault="005939D2">
      <w:pPr>
        <w:rPr>
          <w:rFonts w:ascii="Arial" w:hAnsi="Arial"/>
          <w:lang w:val="fr-FR"/>
        </w:rPr>
      </w:pPr>
      <w:r w:rsidRPr="00DC19D6">
        <w:rPr>
          <w:rFonts w:ascii="Arial" w:hAnsi="Arial"/>
          <w:lang w:val="fr-FR"/>
        </w:rPr>
        <w:t>Missouri Public Service Commission</w:t>
      </w:r>
      <w:r w:rsidRPr="00DC19D6">
        <w:rPr>
          <w:rFonts w:ascii="Arial" w:hAnsi="Arial"/>
          <w:lang w:val="fr-FR"/>
        </w:rPr>
        <w:tab/>
        <w:t>P.O. Box 2230</w:t>
      </w:r>
    </w:p>
    <w:p w:rsidR="005939D2" w:rsidRDefault="005939D2">
      <w:pPr>
        <w:rPr>
          <w:rFonts w:ascii="Arial" w:hAnsi="Arial"/>
        </w:rPr>
      </w:pPr>
      <w:smartTag w:uri="urn:schemas-microsoft-com:office:smarttags" w:element="address">
        <w:smartTag w:uri="urn:schemas-microsoft-com:office:smarttags" w:element="Street">
          <w:r>
            <w:rPr>
              <w:rFonts w:ascii="Arial" w:hAnsi="Arial"/>
            </w:rPr>
            <w:t>P O Box 360</w:t>
          </w:r>
        </w:smartTag>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City">
          <w:r>
            <w:rPr>
              <w:rFonts w:ascii="Arial" w:hAnsi="Arial"/>
            </w:rPr>
            <w:t>Jefferson City</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65102</w:t>
          </w:r>
          <w:r w:rsidR="00C668AB">
            <w:rPr>
              <w:rFonts w:ascii="Arial" w:hAnsi="Arial"/>
            </w:rPr>
            <w:t>-2230</w:t>
          </w:r>
        </w:smartTag>
      </w:smartTag>
    </w:p>
    <w:p w:rsidR="005939D2" w:rsidRDefault="005939D2">
      <w:pPr>
        <w:pStyle w:val="Footer"/>
        <w:tabs>
          <w:tab w:val="clear" w:pos="4320"/>
          <w:tab w:val="clear" w:pos="8640"/>
        </w:tabs>
        <w:rPr>
          <w:rFonts w:ascii="Arial" w:hAnsi="Arial"/>
        </w:rPr>
      </w:pPr>
      <w:smartTag w:uri="urn:schemas-microsoft-com:office:smarttags" w:element="place">
        <w:smartTag w:uri="urn:schemas-microsoft-com:office:smarttags" w:element="City">
          <w:r>
            <w:rPr>
              <w:rFonts w:ascii="Arial" w:hAnsi="Arial"/>
            </w:rPr>
            <w:t>Jefferson City</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65102</w:t>
          </w:r>
        </w:smartTag>
      </w:smartTag>
      <w:r>
        <w:rPr>
          <w:rFonts w:ascii="Arial" w:hAnsi="Arial"/>
        </w:rPr>
        <w:tab/>
      </w:r>
      <w:r>
        <w:rPr>
          <w:rFonts w:ascii="Arial" w:hAnsi="Arial"/>
        </w:rPr>
        <w:tab/>
      </w:r>
      <w:r>
        <w:rPr>
          <w:rFonts w:ascii="Arial" w:hAnsi="Arial"/>
        </w:rPr>
        <w:tab/>
      </w:r>
    </w:p>
    <w:p w:rsidR="005939D2" w:rsidRDefault="005939D2">
      <w:pPr>
        <w:rPr>
          <w:rFonts w:ascii="Arial" w:hAnsi="Arial"/>
        </w:rPr>
      </w:pPr>
    </w:p>
    <w:p w:rsidR="00C668AB" w:rsidRDefault="00C668AB">
      <w:pPr>
        <w:rPr>
          <w:rFonts w:ascii="Arial" w:hAnsi="Arial"/>
        </w:rPr>
      </w:pPr>
    </w:p>
    <w:p w:rsidR="00C668AB" w:rsidRDefault="00C668AB">
      <w:pPr>
        <w:rPr>
          <w:rFonts w:ascii="Arial" w:hAnsi="Arial"/>
        </w:rPr>
      </w:pPr>
    </w:p>
    <w:p w:rsidR="005939D2" w:rsidRDefault="005939D2">
      <w:pPr>
        <w:rPr>
          <w:rFonts w:ascii="Arial" w:hAnsi="Arial"/>
        </w:rPr>
      </w:pPr>
    </w:p>
    <w:p w:rsidR="005939D2" w:rsidRDefault="00DA0A73">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5939D2" w:rsidRDefault="005939D2">
      <w:pPr>
        <w:rPr>
          <w:rFonts w:ascii="Arial" w:hAnsi="Arial"/>
        </w:rPr>
      </w:pPr>
    </w:p>
    <w:sectPr w:rsidR="005939D2">
      <w:footerReference w:type="even" r:id="rId10"/>
      <w:footerReference w:type="default" r:id="rId11"/>
      <w:pgSz w:w="12240" w:h="15840" w:code="1"/>
      <w:pgMar w:top="1440" w:right="1440" w:bottom="1440" w:left="1440" w:header="0" w:footer="0" w:gutter="0"/>
      <w:paperSrc w:first="1" w:other="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574" w:rsidRDefault="00580574">
      <w:r>
        <w:separator/>
      </w:r>
    </w:p>
  </w:endnote>
  <w:endnote w:type="continuationSeparator" w:id="0">
    <w:p w:rsidR="00580574" w:rsidRDefault="0058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33" w:rsidRDefault="0056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1533" w:rsidRDefault="00561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33" w:rsidRDefault="0056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4A25">
      <w:rPr>
        <w:rStyle w:val="PageNumber"/>
        <w:noProof/>
      </w:rPr>
      <w:t>2</w:t>
    </w:r>
    <w:r>
      <w:rPr>
        <w:rStyle w:val="PageNumber"/>
      </w:rPr>
      <w:fldChar w:fldCharType="end"/>
    </w:r>
  </w:p>
  <w:p w:rsidR="00561533" w:rsidRDefault="00561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574" w:rsidRDefault="00580574">
      <w:r>
        <w:separator/>
      </w:r>
    </w:p>
  </w:footnote>
  <w:footnote w:type="continuationSeparator" w:id="0">
    <w:p w:rsidR="00580574" w:rsidRDefault="00580574">
      <w:r>
        <w:continuationSeparator/>
      </w:r>
    </w:p>
  </w:footnote>
  <w:footnote w:id="1">
    <w:p w:rsidR="007E56EB" w:rsidRPr="007E56EB" w:rsidRDefault="007E56EB">
      <w:pPr>
        <w:pStyle w:val="FootnoteText"/>
        <w:rPr>
          <w:rFonts w:ascii="Arial" w:hAnsi="Arial" w:cs="Arial"/>
        </w:rPr>
      </w:pPr>
      <w:r w:rsidRPr="007E56EB">
        <w:rPr>
          <w:rStyle w:val="FootnoteReference"/>
          <w:rFonts w:ascii="Arial" w:hAnsi="Arial" w:cs="Arial"/>
        </w:rPr>
        <w:footnoteRef/>
      </w:r>
      <w:r w:rsidRPr="007E56EB">
        <w:rPr>
          <w:rFonts w:ascii="Arial" w:hAnsi="Arial" w:cs="Arial"/>
        </w:rPr>
        <w:t xml:space="preserve"> Fuel Adjustment Clause (Section 393.1000 RSMo.—2006); Environmental Cost Recovery Mechanism (Section 386.266—2008); Infrastructure System Recovery Surcharge (Section 393.292—2000). </w:t>
      </w:r>
    </w:p>
  </w:footnote>
  <w:footnote w:id="2">
    <w:p w:rsidR="00075D8F" w:rsidRPr="009E428A" w:rsidRDefault="00075D8F">
      <w:pPr>
        <w:pStyle w:val="FootnoteText"/>
        <w:rPr>
          <w:rFonts w:ascii="Arial" w:hAnsi="Arial" w:cs="Arial"/>
        </w:rPr>
      </w:pPr>
      <w:r w:rsidRPr="009E428A">
        <w:rPr>
          <w:rStyle w:val="FootnoteReference"/>
          <w:rFonts w:ascii="Arial" w:hAnsi="Arial" w:cs="Arial"/>
        </w:rPr>
        <w:footnoteRef/>
      </w:r>
      <w:r w:rsidRPr="009E428A">
        <w:rPr>
          <w:rFonts w:ascii="Arial" w:hAnsi="Arial" w:cs="Arial"/>
        </w:rPr>
        <w:t xml:space="preserve"> As introduced, under section labeled “393.1124.3” and similar phrases were included in different sections of later versions of the bill.  However, this clause was not present in the version voted upon by the full Senate, and </w:t>
      </w:r>
      <w:r w:rsidR="009E428A" w:rsidRPr="009E428A">
        <w:rPr>
          <w:rFonts w:ascii="Arial" w:hAnsi="Arial" w:cs="Arial"/>
        </w:rPr>
        <w:t xml:space="preserve">these words </w:t>
      </w:r>
      <w:r w:rsidRPr="009E428A">
        <w:rPr>
          <w:rFonts w:ascii="Arial" w:hAnsi="Arial" w:cs="Arial"/>
        </w:rPr>
        <w:t>did not wind up in the Finally Agreed and Finally Passed version of the legislation.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AB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DAA5F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E1847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FDC66D0"/>
    <w:multiLevelType w:val="singleLevel"/>
    <w:tmpl w:val="2550B204"/>
    <w:lvl w:ilvl="0">
      <w:start w:val="1"/>
      <w:numFmt w:val="decimal"/>
      <w:lvlText w:val="%1."/>
      <w:lvlJc w:val="left"/>
      <w:pPr>
        <w:tabs>
          <w:tab w:val="num" w:pos="1440"/>
        </w:tabs>
        <w:ind w:left="1440" w:hanging="720"/>
      </w:pPr>
      <w:rPr>
        <w:rFonts w:hint="default"/>
      </w:rPr>
    </w:lvl>
  </w:abstractNum>
  <w:abstractNum w:abstractNumId="4">
    <w:nsid w:val="37736C75"/>
    <w:multiLevelType w:val="singleLevel"/>
    <w:tmpl w:val="415A8A16"/>
    <w:lvl w:ilvl="0">
      <w:start w:val="1"/>
      <w:numFmt w:val="bullet"/>
      <w:lvlText w:val=""/>
      <w:lvlJc w:val="left"/>
      <w:pPr>
        <w:tabs>
          <w:tab w:val="num" w:pos="360"/>
        </w:tabs>
        <w:ind w:left="360" w:hanging="360"/>
      </w:pPr>
      <w:rPr>
        <w:rFonts w:ascii="Wingdings" w:hAnsi="Wingdings" w:hint="default"/>
        <w:sz w:val="28"/>
      </w:rPr>
    </w:lvl>
  </w:abstractNum>
  <w:abstractNum w:abstractNumId="5">
    <w:nsid w:val="3F3B6B8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7C977616"/>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CB"/>
    <w:rsid w:val="00006D01"/>
    <w:rsid w:val="00026469"/>
    <w:rsid w:val="00061A2C"/>
    <w:rsid w:val="00074A0B"/>
    <w:rsid w:val="00075D8F"/>
    <w:rsid w:val="000C0D56"/>
    <w:rsid w:val="000E3567"/>
    <w:rsid w:val="000E585D"/>
    <w:rsid w:val="000E684E"/>
    <w:rsid w:val="000F171C"/>
    <w:rsid w:val="00126D5A"/>
    <w:rsid w:val="00160FDE"/>
    <w:rsid w:val="001917A8"/>
    <w:rsid w:val="001923FA"/>
    <w:rsid w:val="001A601D"/>
    <w:rsid w:val="001B6AD3"/>
    <w:rsid w:val="002070CB"/>
    <w:rsid w:val="00232A7F"/>
    <w:rsid w:val="002629EC"/>
    <w:rsid w:val="00265FF3"/>
    <w:rsid w:val="002674EA"/>
    <w:rsid w:val="0026753E"/>
    <w:rsid w:val="002F054B"/>
    <w:rsid w:val="00312E21"/>
    <w:rsid w:val="003474CE"/>
    <w:rsid w:val="003525E8"/>
    <w:rsid w:val="003649CE"/>
    <w:rsid w:val="003C1726"/>
    <w:rsid w:val="003C486C"/>
    <w:rsid w:val="003E516F"/>
    <w:rsid w:val="0041616E"/>
    <w:rsid w:val="0045473D"/>
    <w:rsid w:val="004853ED"/>
    <w:rsid w:val="00520939"/>
    <w:rsid w:val="00561533"/>
    <w:rsid w:val="0057766E"/>
    <w:rsid w:val="00580574"/>
    <w:rsid w:val="0058160B"/>
    <w:rsid w:val="005939D2"/>
    <w:rsid w:val="005B19B6"/>
    <w:rsid w:val="005D1C36"/>
    <w:rsid w:val="005D469E"/>
    <w:rsid w:val="005E6B67"/>
    <w:rsid w:val="0065655C"/>
    <w:rsid w:val="00664BC1"/>
    <w:rsid w:val="006928C7"/>
    <w:rsid w:val="006C5677"/>
    <w:rsid w:val="00723573"/>
    <w:rsid w:val="007A43E7"/>
    <w:rsid w:val="007D74E2"/>
    <w:rsid w:val="007E2BF1"/>
    <w:rsid w:val="007E56EB"/>
    <w:rsid w:val="00866962"/>
    <w:rsid w:val="008C22D2"/>
    <w:rsid w:val="009035E1"/>
    <w:rsid w:val="00927729"/>
    <w:rsid w:val="00991F20"/>
    <w:rsid w:val="009A55AC"/>
    <w:rsid w:val="009E428A"/>
    <w:rsid w:val="00A74A25"/>
    <w:rsid w:val="00AA3C35"/>
    <w:rsid w:val="00AC4E4B"/>
    <w:rsid w:val="00AD0173"/>
    <w:rsid w:val="00B41F45"/>
    <w:rsid w:val="00B67B88"/>
    <w:rsid w:val="00C31359"/>
    <w:rsid w:val="00C668AB"/>
    <w:rsid w:val="00C95F04"/>
    <w:rsid w:val="00CA3E73"/>
    <w:rsid w:val="00CE2653"/>
    <w:rsid w:val="00CE7DE1"/>
    <w:rsid w:val="00D268D4"/>
    <w:rsid w:val="00D603D9"/>
    <w:rsid w:val="00DA0A73"/>
    <w:rsid w:val="00DC19D6"/>
    <w:rsid w:val="00DD434A"/>
    <w:rsid w:val="00E03EF9"/>
    <w:rsid w:val="00E15507"/>
    <w:rsid w:val="00E63986"/>
    <w:rsid w:val="00EC6877"/>
    <w:rsid w:val="00F14214"/>
    <w:rsid w:val="00F176B3"/>
    <w:rsid w:val="00F531BD"/>
    <w:rsid w:val="00F74BAF"/>
    <w:rsid w:val="00F82411"/>
    <w:rsid w:val="00FC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ind w:left="1440" w:right="2160"/>
      <w:jc w:val="both"/>
      <w:outlineLvl w:val="1"/>
    </w:pPr>
    <w:rPr>
      <w:u w:val="single"/>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spacing w:line="480" w:lineRule="auto"/>
      <w:jc w:val="both"/>
    </w:pPr>
  </w:style>
  <w:style w:type="paragraph" w:styleId="BlockText">
    <w:name w:val="Block Text"/>
    <w:basedOn w:val="Normal"/>
    <w:pPr>
      <w:ind w:left="1440" w:right="2160"/>
      <w:jc w:val="both"/>
    </w:pPr>
  </w:style>
  <w:style w:type="paragraph" w:styleId="BodyTextIndent">
    <w:name w:val="Body Text Indent"/>
    <w:basedOn w:val="Normal"/>
    <w:pPr>
      <w:spacing w:line="480" w:lineRule="auto"/>
      <w:ind w:left="86" w:firstLine="634"/>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firstLine="634"/>
      <w:jc w:val="both"/>
    </w:pPr>
  </w:style>
  <w:style w:type="character" w:styleId="Hyperlink">
    <w:name w:val="Hyperlink"/>
    <w:rPr>
      <w:color w:val="0000FF"/>
      <w:u w:val="single"/>
    </w:rPr>
  </w:style>
  <w:style w:type="paragraph" w:styleId="FootnoteText">
    <w:name w:val="footnote text"/>
    <w:basedOn w:val="Normal"/>
    <w:semiHidden/>
    <w:rsid w:val="003649CE"/>
    <w:rPr>
      <w:sz w:val="20"/>
    </w:rPr>
  </w:style>
  <w:style w:type="character" w:styleId="FootnoteReference">
    <w:name w:val="footnote reference"/>
    <w:semiHidden/>
    <w:rsid w:val="003649CE"/>
    <w:rPr>
      <w:vertAlign w:val="superscript"/>
    </w:rPr>
  </w:style>
  <w:style w:type="paragraph" w:styleId="HTMLPreformatted">
    <w:name w:val="HTML Preformatted"/>
    <w:basedOn w:val="Normal"/>
    <w:rsid w:val="002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paragraph" w:styleId="Header">
    <w:name w:val="header"/>
    <w:basedOn w:val="Normal"/>
    <w:rsid w:val="00DC19D6"/>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ind w:left="1440" w:right="2160"/>
      <w:jc w:val="both"/>
      <w:outlineLvl w:val="1"/>
    </w:pPr>
    <w:rPr>
      <w:u w:val="single"/>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spacing w:line="480" w:lineRule="auto"/>
      <w:jc w:val="both"/>
    </w:pPr>
  </w:style>
  <w:style w:type="paragraph" w:styleId="BlockText">
    <w:name w:val="Block Text"/>
    <w:basedOn w:val="Normal"/>
    <w:pPr>
      <w:ind w:left="1440" w:right="2160"/>
      <w:jc w:val="both"/>
    </w:pPr>
  </w:style>
  <w:style w:type="paragraph" w:styleId="BodyTextIndent">
    <w:name w:val="Body Text Indent"/>
    <w:basedOn w:val="Normal"/>
    <w:pPr>
      <w:spacing w:line="480" w:lineRule="auto"/>
      <w:ind w:left="86" w:firstLine="634"/>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firstLine="634"/>
      <w:jc w:val="both"/>
    </w:pPr>
  </w:style>
  <w:style w:type="character" w:styleId="Hyperlink">
    <w:name w:val="Hyperlink"/>
    <w:rPr>
      <w:color w:val="0000FF"/>
      <w:u w:val="single"/>
    </w:rPr>
  </w:style>
  <w:style w:type="paragraph" w:styleId="FootnoteText">
    <w:name w:val="footnote text"/>
    <w:basedOn w:val="Normal"/>
    <w:semiHidden/>
    <w:rsid w:val="003649CE"/>
    <w:rPr>
      <w:sz w:val="20"/>
    </w:rPr>
  </w:style>
  <w:style w:type="character" w:styleId="FootnoteReference">
    <w:name w:val="footnote reference"/>
    <w:semiHidden/>
    <w:rsid w:val="003649CE"/>
    <w:rPr>
      <w:vertAlign w:val="superscript"/>
    </w:rPr>
  </w:style>
  <w:style w:type="paragraph" w:styleId="HTMLPreformatted">
    <w:name w:val="HTML Preformatted"/>
    <w:basedOn w:val="Normal"/>
    <w:rsid w:val="002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paragraph" w:styleId="Header">
    <w:name w:val="header"/>
    <w:basedOn w:val="Normal"/>
    <w:rsid w:val="00DC19D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974">
      <w:bodyDiv w:val="1"/>
      <w:marLeft w:val="48"/>
      <w:marRight w:val="48"/>
      <w:marTop w:val="0"/>
      <w:marBottom w:val="0"/>
      <w:divBdr>
        <w:top w:val="none" w:sz="0" w:space="0" w:color="auto"/>
        <w:left w:val="none" w:sz="0" w:space="0" w:color="auto"/>
        <w:bottom w:val="none" w:sz="0" w:space="0" w:color="auto"/>
        <w:right w:val="none" w:sz="0" w:space="0" w:color="auto"/>
      </w:divBdr>
      <w:divsChild>
        <w:div w:id="9032226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ohn@johncoffm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2581F-A41E-4E03-A70D-73E624C9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MO Dept Economic Development</Company>
  <LinksUpToDate>false</LinksUpToDate>
  <CharactersWithSpaces>5904</CharactersWithSpaces>
  <SharedDoc>false</SharedDoc>
  <HLinks>
    <vt:vector size="6" baseType="variant">
      <vt:variant>
        <vt:i4>131105</vt:i4>
      </vt:variant>
      <vt:variant>
        <vt:i4>0</vt:i4>
      </vt:variant>
      <vt:variant>
        <vt:i4>0</vt:i4>
      </vt:variant>
      <vt:variant>
        <vt:i4>5</vt:i4>
      </vt:variant>
      <vt:variant>
        <vt:lpwstr>mailto:john@johncoffman.net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koestm</dc:creator>
  <cp:lastModifiedBy>Choppy</cp:lastModifiedBy>
  <cp:revision>4</cp:revision>
  <cp:lastPrinted>2008-04-26T11:30:00Z</cp:lastPrinted>
  <dcterms:created xsi:type="dcterms:W3CDTF">2010-12-15T22:19:00Z</dcterms:created>
  <dcterms:modified xsi:type="dcterms:W3CDTF">2010-12-15T22:22:00Z</dcterms:modified>
</cp:coreProperties>
</file>