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E5" w:rsidRPr="00595267" w:rsidRDefault="00F622E5" w:rsidP="00F622E5">
      <w:pPr>
        <w:pStyle w:val="Title"/>
        <w:rPr>
          <w:rFonts w:cs="Arial"/>
          <w:sz w:val="24"/>
        </w:rPr>
      </w:pPr>
      <w:r w:rsidRPr="00595267">
        <w:rPr>
          <w:rFonts w:cs="Arial"/>
          <w:sz w:val="24"/>
        </w:rPr>
        <w:t xml:space="preserve">Title </w:t>
      </w:r>
      <w:r>
        <w:rPr>
          <w:rFonts w:cs="Arial"/>
          <w:sz w:val="24"/>
        </w:rPr>
        <w:t>20</w:t>
      </w:r>
      <w:r w:rsidRPr="00595267">
        <w:rPr>
          <w:rFonts w:cs="Arial"/>
          <w:sz w:val="24"/>
        </w:rPr>
        <w:t xml:space="preserve"> – DEPARTMENT OF </w:t>
      </w:r>
      <w:r>
        <w:rPr>
          <w:rFonts w:cs="Arial"/>
          <w:sz w:val="24"/>
        </w:rPr>
        <w:t>COMMERCE AND INSURANCE</w:t>
      </w:r>
    </w:p>
    <w:p w:rsidR="00F622E5" w:rsidRPr="00595267" w:rsidRDefault="00F622E5" w:rsidP="00F622E5">
      <w:pPr>
        <w:pStyle w:val="Subtitle"/>
        <w:rPr>
          <w:rFonts w:cs="Arial"/>
          <w:sz w:val="24"/>
          <w:szCs w:val="24"/>
        </w:rPr>
      </w:pPr>
      <w:r w:rsidRPr="00595267">
        <w:rPr>
          <w:rFonts w:cs="Arial"/>
          <w:sz w:val="24"/>
          <w:szCs w:val="24"/>
        </w:rPr>
        <w:t xml:space="preserve">Division </w:t>
      </w:r>
      <w:r>
        <w:rPr>
          <w:rFonts w:cs="Arial"/>
          <w:sz w:val="24"/>
          <w:szCs w:val="24"/>
        </w:rPr>
        <w:t>4</w:t>
      </w:r>
      <w:r w:rsidRPr="00595267">
        <w:rPr>
          <w:rFonts w:cs="Arial"/>
          <w:sz w:val="24"/>
          <w:szCs w:val="24"/>
        </w:rPr>
        <w:t>240 – Public Service Commission</w:t>
      </w:r>
    </w:p>
    <w:p w:rsidR="00F622E5" w:rsidRPr="00595267" w:rsidRDefault="00F622E5" w:rsidP="00F622E5">
      <w:pPr>
        <w:pStyle w:val="Subtitle"/>
        <w:rPr>
          <w:rFonts w:cs="Arial"/>
          <w:sz w:val="24"/>
          <w:szCs w:val="24"/>
        </w:rPr>
      </w:pPr>
      <w:r>
        <w:rPr>
          <w:rFonts w:cs="Arial"/>
          <w:bCs/>
          <w:color w:val="231F20"/>
          <w:sz w:val="24"/>
          <w:szCs w:val="24"/>
        </w:rPr>
        <w:t xml:space="preserve">Chapter 40 – Gas Utilities and Gas Safety Standards </w:t>
      </w:r>
    </w:p>
    <w:p w:rsidR="00F622E5" w:rsidRPr="00595267" w:rsidRDefault="00F622E5" w:rsidP="00F622E5">
      <w:pPr>
        <w:jc w:val="both"/>
        <w:rPr>
          <w:rFonts w:ascii="Arial" w:hAnsi="Arial" w:cs="Arial"/>
          <w:bCs/>
        </w:rPr>
      </w:pPr>
    </w:p>
    <w:p w:rsidR="00F622E5" w:rsidRPr="00595267" w:rsidRDefault="00F622E5" w:rsidP="00F622E5">
      <w:pPr>
        <w:pStyle w:val="Heading7"/>
        <w:jc w:val="center"/>
        <w:rPr>
          <w:rFonts w:ascii="Arial" w:hAnsi="Arial" w:cs="Arial"/>
          <w:b/>
        </w:rPr>
      </w:pPr>
      <w:r w:rsidRPr="00595267">
        <w:rPr>
          <w:rFonts w:ascii="Arial" w:hAnsi="Arial" w:cs="Arial"/>
          <w:b/>
        </w:rPr>
        <w:t>ORDER OF RULEMAKING</w:t>
      </w:r>
    </w:p>
    <w:p w:rsidR="00F622E5" w:rsidRPr="00595267" w:rsidRDefault="00F622E5" w:rsidP="00F622E5">
      <w:pPr>
        <w:jc w:val="both"/>
        <w:rPr>
          <w:rFonts w:ascii="Arial" w:hAnsi="Arial" w:cs="Arial"/>
          <w:bCs/>
        </w:rPr>
      </w:pPr>
    </w:p>
    <w:p w:rsidR="00F622E5" w:rsidRPr="00595267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22E5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5267">
        <w:rPr>
          <w:rFonts w:ascii="Arial" w:hAnsi="Arial" w:cs="Arial"/>
        </w:rPr>
        <w:t>By the authority vested in the Public S</w:t>
      </w:r>
      <w:r>
        <w:rPr>
          <w:rFonts w:ascii="Arial" w:hAnsi="Arial" w:cs="Arial"/>
        </w:rPr>
        <w:t>ervice Commission under sections 386.250, 386.310, 393.140, RSMo 2016,</w:t>
      </w:r>
      <w:r w:rsidRPr="00595267">
        <w:rPr>
          <w:rFonts w:ascii="Arial" w:hAnsi="Arial" w:cs="Arial"/>
        </w:rPr>
        <w:t xml:space="preserve"> the commission </w:t>
      </w:r>
      <w:r>
        <w:rPr>
          <w:rFonts w:ascii="Arial" w:hAnsi="Arial" w:cs="Arial"/>
        </w:rPr>
        <w:t xml:space="preserve">amends </w:t>
      </w:r>
      <w:r w:rsidRPr="00595267">
        <w:rPr>
          <w:rFonts w:ascii="Arial" w:hAnsi="Arial" w:cs="Arial"/>
        </w:rPr>
        <w:t>a rule as follows:</w:t>
      </w:r>
    </w:p>
    <w:p w:rsidR="00F622E5" w:rsidRPr="00595267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22E5" w:rsidRPr="00595267" w:rsidRDefault="00F622E5" w:rsidP="00F622E5">
      <w:pPr>
        <w:rPr>
          <w:rFonts w:ascii="Arial" w:hAnsi="Arial" w:cs="Arial"/>
        </w:rPr>
      </w:pPr>
    </w:p>
    <w:p w:rsidR="00F622E5" w:rsidRPr="00177187" w:rsidRDefault="00F622E5" w:rsidP="00F622E5">
      <w:pPr>
        <w:jc w:val="center"/>
        <w:rPr>
          <w:rFonts w:ascii="Arial" w:hAnsi="Arial" w:cs="Arial"/>
        </w:rPr>
      </w:pPr>
      <w:r w:rsidRPr="00AF1F83">
        <w:rPr>
          <w:rFonts w:ascii="Arial" w:hAnsi="Arial" w:cs="Arial"/>
          <w:bCs/>
          <w:color w:val="231F20"/>
        </w:rPr>
        <w:t>20 CSR 4240-40.0</w:t>
      </w:r>
      <w:r>
        <w:rPr>
          <w:rFonts w:ascii="Arial" w:hAnsi="Arial" w:cs="Arial"/>
          <w:bCs/>
          <w:color w:val="231F20"/>
        </w:rPr>
        <w:t>8</w:t>
      </w:r>
      <w:r w:rsidRPr="00AF1F83">
        <w:rPr>
          <w:rFonts w:ascii="Arial" w:hAnsi="Arial" w:cs="Arial"/>
          <w:bCs/>
          <w:color w:val="231F20"/>
        </w:rPr>
        <w:t xml:space="preserve">0 </w:t>
      </w:r>
      <w:r w:rsidRPr="00177187">
        <w:rPr>
          <w:rFonts w:ascii="Arial" w:hAnsi="Arial" w:cs="Arial"/>
        </w:rPr>
        <w:t xml:space="preserve">is </w:t>
      </w:r>
      <w:r w:rsidRPr="00AF1F83">
        <w:rPr>
          <w:rFonts w:ascii="Arial" w:hAnsi="Arial" w:cs="Arial"/>
        </w:rPr>
        <w:t>amended</w:t>
      </w:r>
      <w:r w:rsidRPr="00177187">
        <w:rPr>
          <w:rFonts w:ascii="Arial" w:hAnsi="Arial" w:cs="Arial"/>
        </w:rPr>
        <w:t>.</w:t>
      </w:r>
    </w:p>
    <w:p w:rsidR="00F622E5" w:rsidRPr="00595267" w:rsidRDefault="00F622E5" w:rsidP="00F622E5">
      <w:pPr>
        <w:rPr>
          <w:rFonts w:ascii="Arial" w:hAnsi="Arial" w:cs="Arial"/>
        </w:rPr>
      </w:pPr>
    </w:p>
    <w:p w:rsidR="00F622E5" w:rsidRDefault="00F622E5" w:rsidP="00F622E5">
      <w:pPr>
        <w:jc w:val="both"/>
        <w:rPr>
          <w:rFonts w:ascii="Arial" w:hAnsi="Arial" w:cs="Arial"/>
        </w:rPr>
      </w:pPr>
      <w:r w:rsidRPr="00177187">
        <w:rPr>
          <w:rFonts w:ascii="Arial" w:eastAsia="Arial" w:hAnsi="Arial" w:cs="Arial"/>
          <w:szCs w:val="20"/>
        </w:rPr>
        <w:t xml:space="preserve">A notice of proposed rulemaking containing the </w:t>
      </w:r>
      <w:r>
        <w:rPr>
          <w:rFonts w:ascii="Arial" w:eastAsia="Arial" w:hAnsi="Arial" w:cs="Arial"/>
          <w:szCs w:val="20"/>
        </w:rPr>
        <w:t xml:space="preserve">text of the </w:t>
      </w:r>
      <w:r w:rsidRPr="00177187">
        <w:rPr>
          <w:rFonts w:ascii="Arial" w:eastAsia="Arial" w:hAnsi="Arial" w:cs="Arial"/>
          <w:szCs w:val="20"/>
        </w:rPr>
        <w:t xml:space="preserve">proposed </w:t>
      </w:r>
      <w:r>
        <w:rPr>
          <w:rFonts w:ascii="Arial" w:eastAsia="Arial" w:hAnsi="Arial" w:cs="Arial"/>
          <w:szCs w:val="20"/>
        </w:rPr>
        <w:t>amendment</w:t>
      </w:r>
      <w:r w:rsidRPr="00177187">
        <w:rPr>
          <w:rFonts w:ascii="Arial" w:eastAsia="Arial" w:hAnsi="Arial" w:cs="Arial"/>
          <w:szCs w:val="20"/>
        </w:rPr>
        <w:t xml:space="preserve"> was published in the </w:t>
      </w:r>
      <w:r w:rsidRPr="00177187">
        <w:rPr>
          <w:rFonts w:ascii="Arial" w:eastAsia="Arial" w:hAnsi="Arial" w:cs="Arial"/>
          <w:i/>
          <w:szCs w:val="20"/>
        </w:rPr>
        <w:t>Missouri Register</w:t>
      </w:r>
      <w:r w:rsidRPr="00177187">
        <w:rPr>
          <w:rFonts w:ascii="Arial" w:eastAsia="Arial" w:hAnsi="Arial" w:cs="Arial"/>
          <w:szCs w:val="20"/>
        </w:rPr>
        <w:t xml:space="preserve"> on </w:t>
      </w:r>
      <w:r>
        <w:rPr>
          <w:rFonts w:ascii="Arial" w:eastAsia="Arial" w:hAnsi="Arial" w:cs="Arial"/>
          <w:szCs w:val="20"/>
        </w:rPr>
        <w:t>May 1</w:t>
      </w:r>
      <w:r w:rsidRPr="00177187">
        <w:rPr>
          <w:rFonts w:ascii="Arial" w:eastAsia="Arial" w:hAnsi="Arial" w:cs="Arial"/>
          <w:szCs w:val="20"/>
        </w:rPr>
        <w:t>, 20</w:t>
      </w:r>
      <w:r>
        <w:rPr>
          <w:rFonts w:ascii="Arial" w:eastAsia="Arial" w:hAnsi="Arial" w:cs="Arial"/>
          <w:szCs w:val="20"/>
        </w:rPr>
        <w:t>25</w:t>
      </w:r>
      <w:r w:rsidRPr="00177187">
        <w:rPr>
          <w:rFonts w:ascii="Arial" w:eastAsia="Arial" w:hAnsi="Arial" w:cs="Arial"/>
          <w:szCs w:val="20"/>
        </w:rPr>
        <w:t xml:space="preserve"> (</w:t>
      </w:r>
      <w:r>
        <w:rPr>
          <w:rFonts w:ascii="Arial" w:eastAsia="Arial" w:hAnsi="Arial" w:cs="Arial"/>
          <w:szCs w:val="20"/>
        </w:rPr>
        <w:t>50</w:t>
      </w:r>
      <w:r w:rsidRPr="00177187">
        <w:rPr>
          <w:rFonts w:ascii="Arial" w:eastAsia="Arial" w:hAnsi="Arial" w:cs="Arial"/>
          <w:szCs w:val="20"/>
        </w:rPr>
        <w:t xml:space="preserve"> MoReg </w:t>
      </w:r>
      <w:r>
        <w:rPr>
          <w:rFonts w:ascii="Arial" w:eastAsia="Arial" w:hAnsi="Arial" w:cs="Arial"/>
          <w:szCs w:val="20"/>
        </w:rPr>
        <w:t>615</w:t>
      </w:r>
      <w:r w:rsidRPr="00177187">
        <w:rPr>
          <w:rFonts w:ascii="Arial" w:eastAsia="Arial" w:hAnsi="Arial" w:cs="Arial"/>
          <w:szCs w:val="20"/>
        </w:rPr>
        <w:t xml:space="preserve">). </w:t>
      </w:r>
      <w:r>
        <w:rPr>
          <w:rFonts w:ascii="Arial" w:hAnsi="Arial" w:cs="Arial"/>
        </w:rPr>
        <w:t>Those sections with changes are reprinted here. T</w:t>
      </w:r>
      <w:r w:rsidRPr="00D5181A">
        <w:rPr>
          <w:rFonts w:ascii="Arial" w:hAnsi="Arial" w:cs="Arial"/>
        </w:rPr>
        <w:t xml:space="preserve">his proposed amendment becomes effective thirty (30) days after publication in the </w:t>
      </w:r>
      <w:r w:rsidRPr="00BE6AE9">
        <w:rPr>
          <w:rFonts w:ascii="Arial" w:hAnsi="Arial" w:cs="Arial"/>
          <w:i/>
        </w:rPr>
        <w:t>Code of State Regulations</w:t>
      </w:r>
      <w:r w:rsidRPr="00D5181A">
        <w:rPr>
          <w:rFonts w:ascii="Arial" w:hAnsi="Arial" w:cs="Arial"/>
        </w:rPr>
        <w:t>.</w:t>
      </w:r>
    </w:p>
    <w:p w:rsidR="00F622E5" w:rsidRPr="00D5181A" w:rsidRDefault="00F622E5" w:rsidP="00F622E5">
      <w:pPr>
        <w:jc w:val="both"/>
        <w:rPr>
          <w:rFonts w:ascii="Arial" w:eastAsia="Arial" w:hAnsi="Arial" w:cs="Arial"/>
          <w:szCs w:val="20"/>
          <w:highlight w:val="yellow"/>
        </w:rPr>
      </w:pPr>
    </w:p>
    <w:p w:rsidR="00F622E5" w:rsidRPr="00177187" w:rsidRDefault="00F622E5" w:rsidP="00F622E5">
      <w:pPr>
        <w:jc w:val="both"/>
        <w:rPr>
          <w:rFonts w:ascii="Arial" w:eastAsia="Arial" w:hAnsi="Arial" w:cs="Arial"/>
          <w:szCs w:val="20"/>
        </w:rPr>
      </w:pPr>
      <w:r w:rsidRPr="00D5181A">
        <w:rPr>
          <w:rFonts w:ascii="Arial" w:eastAsia="Arial" w:hAnsi="Arial" w:cs="Arial"/>
          <w:szCs w:val="20"/>
        </w:rPr>
        <w:t>SUMMARY OF COMMEN</w:t>
      </w:r>
      <w:r w:rsidRPr="00177187">
        <w:rPr>
          <w:rFonts w:ascii="Arial" w:eastAsia="Arial" w:hAnsi="Arial" w:cs="Arial"/>
          <w:szCs w:val="20"/>
        </w:rPr>
        <w:t xml:space="preserve">TS: The public comment period ended </w:t>
      </w:r>
      <w:r>
        <w:rPr>
          <w:rFonts w:ascii="Arial" w:eastAsia="Arial" w:hAnsi="Arial" w:cs="Arial"/>
          <w:szCs w:val="20"/>
        </w:rPr>
        <w:t>June 2, 2025</w:t>
      </w:r>
      <w:r w:rsidRPr="00177187">
        <w:rPr>
          <w:rFonts w:ascii="Arial" w:eastAsia="Arial" w:hAnsi="Arial" w:cs="Arial"/>
          <w:szCs w:val="20"/>
        </w:rPr>
        <w:t xml:space="preserve">, and the commission held a public hearing on the proposed </w:t>
      </w:r>
      <w:r>
        <w:rPr>
          <w:rFonts w:ascii="Arial" w:eastAsia="Arial" w:hAnsi="Arial" w:cs="Arial"/>
          <w:szCs w:val="20"/>
        </w:rPr>
        <w:t>amendment</w:t>
      </w:r>
      <w:r w:rsidRPr="00177187">
        <w:rPr>
          <w:rFonts w:ascii="Arial" w:eastAsia="Arial" w:hAnsi="Arial" w:cs="Arial"/>
          <w:szCs w:val="20"/>
        </w:rPr>
        <w:t xml:space="preserve"> on </w:t>
      </w:r>
      <w:r>
        <w:rPr>
          <w:rFonts w:ascii="Arial" w:eastAsia="Arial" w:hAnsi="Arial" w:cs="Arial"/>
          <w:szCs w:val="20"/>
        </w:rPr>
        <w:t>June 6</w:t>
      </w:r>
      <w:r w:rsidRPr="00177187">
        <w:rPr>
          <w:rFonts w:ascii="Arial" w:eastAsia="Arial" w:hAnsi="Arial" w:cs="Arial"/>
          <w:szCs w:val="20"/>
        </w:rPr>
        <w:t>, 20</w:t>
      </w:r>
      <w:r>
        <w:rPr>
          <w:rFonts w:ascii="Arial" w:eastAsia="Arial" w:hAnsi="Arial" w:cs="Arial"/>
          <w:szCs w:val="20"/>
        </w:rPr>
        <w:t>25</w:t>
      </w:r>
      <w:r w:rsidRPr="00177187">
        <w:rPr>
          <w:rFonts w:ascii="Arial" w:eastAsia="Arial" w:hAnsi="Arial" w:cs="Arial"/>
          <w:szCs w:val="20"/>
        </w:rPr>
        <w:t>. The commission received</w:t>
      </w:r>
      <w:r>
        <w:rPr>
          <w:rFonts w:ascii="Arial" w:eastAsia="Arial" w:hAnsi="Arial" w:cs="Arial"/>
          <w:szCs w:val="20"/>
        </w:rPr>
        <w:t xml:space="preserve"> one (1) written c</w:t>
      </w:r>
      <w:r w:rsidRPr="00177187">
        <w:rPr>
          <w:rFonts w:ascii="Arial" w:eastAsia="Arial" w:hAnsi="Arial" w:cs="Arial"/>
          <w:szCs w:val="20"/>
        </w:rPr>
        <w:t xml:space="preserve">omment in support of the </w:t>
      </w:r>
      <w:r>
        <w:rPr>
          <w:rFonts w:ascii="Arial" w:eastAsia="Arial" w:hAnsi="Arial" w:cs="Arial"/>
          <w:szCs w:val="20"/>
        </w:rPr>
        <w:t>amendment and two (2) verbal comments at the hearing in support of the proposed amendment.</w:t>
      </w:r>
    </w:p>
    <w:p w:rsidR="00F622E5" w:rsidRPr="00177187" w:rsidRDefault="00F622E5" w:rsidP="00F622E5">
      <w:pPr>
        <w:jc w:val="both"/>
        <w:rPr>
          <w:rFonts w:ascii="Arial" w:eastAsia="Arial" w:hAnsi="Arial" w:cs="Arial"/>
          <w:szCs w:val="20"/>
        </w:rPr>
      </w:pPr>
    </w:p>
    <w:p w:rsidR="00F622E5" w:rsidRPr="00BE6AE9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7187">
        <w:rPr>
          <w:rFonts w:ascii="Arial" w:hAnsi="Arial" w:cs="Courier New"/>
        </w:rPr>
        <w:t>COMMENT #1</w:t>
      </w:r>
      <w:r w:rsidRPr="00177187">
        <w:rPr>
          <w:rFonts w:ascii="Arial" w:hAnsi="Arial" w:cs="Courier New"/>
          <w:b/>
        </w:rPr>
        <w:t xml:space="preserve">: </w:t>
      </w:r>
      <w:r w:rsidRPr="00BE6AE9">
        <w:rPr>
          <w:rFonts w:ascii="Arial" w:hAnsi="Arial" w:cs="Courier New"/>
        </w:rPr>
        <w:t>J. Scott Stacey on behalf of the staff of the commission filed written comments and commented at the hearing in support of the proposed amendment with certain changes.</w:t>
      </w:r>
      <w:r>
        <w:t xml:space="preserve"> </w:t>
      </w:r>
      <w:r w:rsidRPr="00BE6AE9">
        <w:rPr>
          <w:rFonts w:ascii="Arial" w:hAnsi="Arial" w:cs="Courier New"/>
        </w:rPr>
        <w:t xml:space="preserve">Staff noted that </w:t>
      </w:r>
      <w:r>
        <w:rPr>
          <w:rFonts w:ascii="Arial" w:hAnsi="Arial" w:cs="Courier New"/>
        </w:rPr>
        <w:t xml:space="preserve">the proposed amendments were intended to update the Missouri regulations to the most current federal regulations. Staff notes that there is currently a more up-to-date version of the </w:t>
      </w:r>
      <w:r w:rsidRPr="001C046D">
        <w:rPr>
          <w:rFonts w:ascii="Arial" w:hAnsi="Arial" w:cs="Courier New"/>
          <w:i/>
        </w:rPr>
        <w:t>C</w:t>
      </w:r>
      <w:r>
        <w:rPr>
          <w:rFonts w:ascii="Arial" w:hAnsi="Arial" w:cs="Courier New"/>
          <w:i/>
        </w:rPr>
        <w:t>ode of Federal Regulations</w:t>
      </w:r>
      <w:r>
        <w:rPr>
          <w:rFonts w:ascii="Arial" w:hAnsi="Arial" w:cs="Courier New"/>
        </w:rPr>
        <w:t xml:space="preserve"> and recommends that section (1) be amended accordingly.</w:t>
      </w:r>
    </w:p>
    <w:p w:rsidR="00F622E5" w:rsidRPr="00BE6AE9" w:rsidRDefault="00F622E5" w:rsidP="00F622E5">
      <w:pPr>
        <w:autoSpaceDE w:val="0"/>
        <w:autoSpaceDN w:val="0"/>
        <w:adjustRightInd w:val="0"/>
        <w:ind w:firstLine="720"/>
        <w:jc w:val="both"/>
        <w:rPr>
          <w:rFonts w:ascii="Arial" w:hAnsi="Arial" w:cs="Courier New"/>
        </w:rPr>
      </w:pPr>
    </w:p>
    <w:p w:rsidR="00F622E5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AE9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AND EXPLANATION OF CHANGES</w:t>
      </w:r>
      <w:r w:rsidRPr="00BE6AE9">
        <w:rPr>
          <w:rFonts w:ascii="Arial" w:hAnsi="Arial" w:cs="Arial"/>
        </w:rPr>
        <w:t xml:space="preserve">: The commission thanks its staff for its work updating the gas safety rules. </w:t>
      </w:r>
      <w:r>
        <w:rPr>
          <w:rFonts w:ascii="Arial" w:hAnsi="Arial" w:cs="Arial"/>
        </w:rPr>
        <w:t xml:space="preserve">The commission will make changes to </w:t>
      </w:r>
      <w:r>
        <w:rPr>
          <w:rFonts w:ascii="Arial" w:hAnsi="Arial" w:cs="Courier New"/>
        </w:rPr>
        <w:t>section (1)</w:t>
      </w:r>
      <w:r w:rsidR="00647D0A">
        <w:rPr>
          <w:rFonts w:ascii="Arial" w:hAnsi="Arial" w:cs="Arial"/>
        </w:rPr>
        <w:t xml:space="preserve"> as r</w:t>
      </w:r>
      <w:r>
        <w:rPr>
          <w:rFonts w:ascii="Arial" w:hAnsi="Arial" w:cs="Arial"/>
        </w:rPr>
        <w:t xml:space="preserve">ecommended </w:t>
      </w:r>
      <w:r w:rsidR="00647D0A">
        <w:rPr>
          <w:rFonts w:ascii="Arial" w:hAnsi="Arial" w:cs="Arial"/>
        </w:rPr>
        <w:t xml:space="preserve">by staff </w:t>
      </w:r>
      <w:bookmarkStart w:id="0" w:name="_GoBack"/>
      <w:bookmarkEnd w:id="0"/>
      <w:r>
        <w:rPr>
          <w:rFonts w:ascii="Arial" w:hAnsi="Arial" w:cs="Arial"/>
        </w:rPr>
        <w:t xml:space="preserve">in order to reference the most up-to-date version of the federal regulations. </w:t>
      </w:r>
    </w:p>
    <w:p w:rsidR="00F622E5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22E5" w:rsidRPr="0031783F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7187">
        <w:rPr>
          <w:rFonts w:ascii="Arial" w:hAnsi="Arial" w:cs="Courier New"/>
        </w:rPr>
        <w:t>COMMENT #</w:t>
      </w:r>
      <w:r>
        <w:rPr>
          <w:rFonts w:ascii="Arial" w:hAnsi="Arial" w:cs="Courier New"/>
        </w:rPr>
        <w:t>2</w:t>
      </w:r>
      <w:r w:rsidRPr="00177187">
        <w:rPr>
          <w:rFonts w:ascii="Arial" w:hAnsi="Arial" w:cs="Courier New"/>
          <w:b/>
        </w:rPr>
        <w:t xml:space="preserve">: </w:t>
      </w:r>
      <w:r w:rsidRPr="000E4427">
        <w:rPr>
          <w:rFonts w:ascii="Arial" w:hAnsi="Arial" w:cs="Courier New"/>
        </w:rPr>
        <w:t>Antonio Arias of behalf of Spire Missouri Inc.</w:t>
      </w:r>
      <w:r>
        <w:rPr>
          <w:rFonts w:ascii="Arial" w:hAnsi="Arial" w:cs="Courier New"/>
        </w:rPr>
        <w:t xml:space="preserve"> commented at the hearing in support of the proposed amendment</w:t>
      </w:r>
      <w:r w:rsidR="00B06B43">
        <w:rPr>
          <w:rFonts w:ascii="Arial" w:hAnsi="Arial" w:cs="Courier New"/>
        </w:rPr>
        <w:t xml:space="preserve"> and staff’s suggested changes</w:t>
      </w:r>
      <w:r>
        <w:rPr>
          <w:rFonts w:ascii="Arial" w:hAnsi="Arial" w:cs="Courier New"/>
        </w:rPr>
        <w:t xml:space="preserve">. </w:t>
      </w:r>
    </w:p>
    <w:p w:rsidR="00F622E5" w:rsidRPr="00177187" w:rsidRDefault="00F622E5" w:rsidP="00F622E5">
      <w:pPr>
        <w:autoSpaceDE w:val="0"/>
        <w:autoSpaceDN w:val="0"/>
        <w:adjustRightInd w:val="0"/>
        <w:ind w:firstLine="720"/>
        <w:jc w:val="both"/>
        <w:rPr>
          <w:rFonts w:ascii="Arial" w:hAnsi="Arial" w:cs="Courier New"/>
        </w:rPr>
      </w:pPr>
    </w:p>
    <w:p w:rsidR="00F622E5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7187">
        <w:rPr>
          <w:rFonts w:ascii="Arial" w:hAnsi="Arial" w:cs="Arial"/>
        </w:rPr>
        <w:t>RESPONSE:</w:t>
      </w:r>
      <w:r>
        <w:rPr>
          <w:rFonts w:ascii="Arial" w:hAnsi="Arial" w:cs="Arial"/>
        </w:rPr>
        <w:t xml:space="preserve"> The commission thanks Spire for its comment. No changes were made as a result of this comment. </w:t>
      </w:r>
    </w:p>
    <w:p w:rsidR="00F622E5" w:rsidRPr="00177187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22E5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B01DB">
        <w:rPr>
          <w:rFonts w:ascii="Arial" w:hAnsi="Arial" w:cs="Arial"/>
          <w:b/>
        </w:rPr>
        <w:t>20 CSR 4240-40.0</w:t>
      </w:r>
      <w:r w:rsidR="00B06B43">
        <w:rPr>
          <w:rFonts w:ascii="Arial" w:hAnsi="Arial" w:cs="Arial"/>
          <w:b/>
        </w:rPr>
        <w:t>8</w:t>
      </w:r>
      <w:r w:rsidRPr="007B01DB">
        <w:rPr>
          <w:rFonts w:ascii="Arial" w:hAnsi="Arial" w:cs="Arial"/>
          <w:b/>
        </w:rPr>
        <w:t xml:space="preserve">0 </w:t>
      </w:r>
      <w:r w:rsidR="00B06B43" w:rsidRPr="00B06B43">
        <w:rPr>
          <w:rFonts w:ascii="Arial" w:hAnsi="Arial" w:cs="Arial"/>
          <w:b/>
        </w:rPr>
        <w:t>Drug and Alcohol Testing</w:t>
      </w:r>
    </w:p>
    <w:p w:rsidR="00F622E5" w:rsidRDefault="00F622E5" w:rsidP="00F622E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51DE1" w:rsidRPr="00B06B43" w:rsidRDefault="00B06B43" w:rsidP="00B06B43">
      <w:pPr>
        <w:jc w:val="both"/>
        <w:rPr>
          <w:rFonts w:ascii="Arial" w:hAnsi="Arial" w:cs="Arial"/>
        </w:rPr>
      </w:pPr>
      <w:r w:rsidRPr="00B06B43">
        <w:rPr>
          <w:rFonts w:ascii="Arial" w:hAnsi="Arial" w:cs="Arial"/>
        </w:rPr>
        <w:lastRenderedPageBreak/>
        <w:t xml:space="preserve">(1) As set forth in the </w:t>
      </w:r>
      <w:r w:rsidRPr="00B06B43">
        <w:rPr>
          <w:rFonts w:ascii="Arial" w:hAnsi="Arial" w:cs="Arial"/>
          <w:i/>
        </w:rPr>
        <w:t>Code of Federal Regulations</w:t>
      </w:r>
      <w:r w:rsidRPr="00B06B43">
        <w:rPr>
          <w:rFonts w:ascii="Arial" w:hAnsi="Arial" w:cs="Arial"/>
        </w:rPr>
        <w:t xml:space="preserve"> (CFR) dated October 1, 202</w:t>
      </w:r>
      <w:r>
        <w:rPr>
          <w:rFonts w:ascii="Arial" w:hAnsi="Arial" w:cs="Arial"/>
        </w:rPr>
        <w:t>4</w:t>
      </w:r>
      <w:r w:rsidRPr="00B06B43">
        <w:rPr>
          <w:rFonts w:ascii="Arial" w:hAnsi="Arial" w:cs="Arial"/>
        </w:rPr>
        <w:t xml:space="preserve">, and the subsequent amendment published on November 5, 2024 (published in </w:t>
      </w:r>
      <w:r>
        <w:rPr>
          <w:rFonts w:ascii="Arial" w:hAnsi="Arial" w:cs="Arial"/>
        </w:rPr>
        <w:t xml:space="preserve">the </w:t>
      </w:r>
      <w:r w:rsidRPr="00B06B43">
        <w:rPr>
          <w:rFonts w:ascii="Arial" w:hAnsi="Arial" w:cs="Arial"/>
          <w:i/>
        </w:rPr>
        <w:t>Federal Register</w:t>
      </w:r>
      <w:r w:rsidRPr="00B06B43">
        <w:rPr>
          <w:rFonts w:ascii="Arial" w:hAnsi="Arial" w:cs="Arial"/>
        </w:rPr>
        <w:t xml:space="preserve"> on November 5, 2024, page 89 FR 87792), 49 CFR parts 40 and 199 are incorporated by reference and made a part of this rule. This rule does not incorporate any subsequent amendments to 49 CFR parts 40 and 199. The </w:t>
      </w:r>
      <w:r w:rsidRPr="00EE7F47">
        <w:rPr>
          <w:rFonts w:ascii="Arial" w:hAnsi="Arial" w:cs="Arial"/>
          <w:i/>
        </w:rPr>
        <w:t>Code of Federal Regulations</w:t>
      </w:r>
      <w:r w:rsidRPr="00B06B43">
        <w:rPr>
          <w:rFonts w:ascii="Arial" w:hAnsi="Arial" w:cs="Arial"/>
        </w:rPr>
        <w:t xml:space="preserve"> is published by the Office of the Federal Register, National Archives and Records Administration, 8601 Adelphi Road, College Park, MD 20740- 6001. The October 1, 202</w:t>
      </w:r>
      <w:r w:rsidR="00EE7F47">
        <w:rPr>
          <w:rFonts w:ascii="Arial" w:hAnsi="Arial" w:cs="Arial"/>
        </w:rPr>
        <w:t>4</w:t>
      </w:r>
      <w:r w:rsidRPr="00B06B43">
        <w:rPr>
          <w:rFonts w:ascii="Arial" w:hAnsi="Arial" w:cs="Arial"/>
        </w:rPr>
        <w:t xml:space="preserve">, versions of 49 CFR parts 40 and 199 are available at </w:t>
      </w:r>
      <w:r w:rsidR="00EE7F47" w:rsidRPr="00EE7F47">
        <w:rPr>
          <w:rFonts w:ascii="Arial" w:hAnsi="Arial" w:cs="Arial"/>
        </w:rPr>
        <w:t>https://www.govinfo.gov/content/pkg/CFR-2024-title49- vol1/pdf/CFR-2024-title49-vol1-part40.pdf and https://www.govinfo.gov/content/pkg/CFR-2024-title49-vol3/pdf/CFR-2024-title49-vol3-part199.pdf</w:t>
      </w:r>
      <w:r w:rsidR="00EE7F47">
        <w:t xml:space="preserve"> </w:t>
      </w:r>
      <w:r w:rsidRPr="00B06B43">
        <w:rPr>
          <w:rFonts w:ascii="Arial" w:hAnsi="Arial" w:cs="Arial"/>
        </w:rPr>
        <w:t>respectively.</w:t>
      </w:r>
      <w:r w:rsidR="00EE7F47">
        <w:rPr>
          <w:rFonts w:ascii="Arial" w:hAnsi="Arial" w:cs="Arial"/>
        </w:rPr>
        <w:t xml:space="preserve"> </w:t>
      </w:r>
      <w:r w:rsidRPr="00B06B43">
        <w:rPr>
          <w:rFonts w:ascii="Arial" w:hAnsi="Arial" w:cs="Arial"/>
        </w:rPr>
        <w:t>The</w:t>
      </w:r>
      <w:r w:rsidR="00EE7F47">
        <w:rPr>
          <w:rFonts w:ascii="Arial" w:hAnsi="Arial" w:cs="Arial"/>
        </w:rPr>
        <w:t xml:space="preserve"> </w:t>
      </w:r>
      <w:r w:rsidRPr="00EE7F47">
        <w:rPr>
          <w:rFonts w:ascii="Arial" w:hAnsi="Arial" w:cs="Arial"/>
          <w:i/>
        </w:rPr>
        <w:t>Federal Register</w:t>
      </w:r>
      <w:r w:rsidRPr="00B06B43">
        <w:rPr>
          <w:rFonts w:ascii="Arial" w:hAnsi="Arial" w:cs="Arial"/>
        </w:rPr>
        <w:t xml:space="preserve"> publication on page 89 FR 87792 is available at https://www.govinfo.gov/ content/pkg/FR-2024-11-05/pdf/2024-25403.pdf.</w:t>
      </w:r>
    </w:p>
    <w:sectPr w:rsidR="00051DE1" w:rsidRPr="00B06B43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7D0A">
      <w:r>
        <w:separator/>
      </w:r>
    </w:p>
  </w:endnote>
  <w:endnote w:type="continuationSeparator" w:id="0">
    <w:p w:rsidR="00000000" w:rsidRDefault="0064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5" w:rsidRDefault="00EE7F47" w:rsidP="00754B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BF5" w:rsidRDefault="00647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5" w:rsidRDefault="00EE7F47" w:rsidP="00754B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D0A">
      <w:rPr>
        <w:rStyle w:val="PageNumber"/>
        <w:noProof/>
      </w:rPr>
      <w:t>1</w:t>
    </w:r>
    <w:r>
      <w:rPr>
        <w:rStyle w:val="PageNumber"/>
      </w:rPr>
      <w:fldChar w:fldCharType="end"/>
    </w:r>
  </w:p>
  <w:p w:rsidR="00A93BF5" w:rsidRDefault="00647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7D0A">
      <w:r>
        <w:separator/>
      </w:r>
    </w:p>
  </w:footnote>
  <w:footnote w:type="continuationSeparator" w:id="0">
    <w:p w:rsidR="00000000" w:rsidRDefault="0064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E5"/>
    <w:rsid w:val="00051DE1"/>
    <w:rsid w:val="00160133"/>
    <w:rsid w:val="00647D0A"/>
    <w:rsid w:val="00935BCA"/>
    <w:rsid w:val="00B06B43"/>
    <w:rsid w:val="00B21B25"/>
    <w:rsid w:val="00ED287D"/>
    <w:rsid w:val="00EE7F47"/>
    <w:rsid w:val="00F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C3D6"/>
  <w15:chartTrackingRefBased/>
  <w15:docId w15:val="{B398B5A0-DA21-43BC-999B-8F8C7D54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E5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F622E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622E5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F622E5"/>
    <w:pPr>
      <w:jc w:val="center"/>
    </w:pPr>
    <w:rPr>
      <w:rFonts w:ascii="Arial" w:hAnsi="Arial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622E5"/>
    <w:rPr>
      <w:rFonts w:ascii="Arial" w:eastAsia="Times New Roman" w:hAnsi="Arial" w:cs="Times New Roman"/>
      <w:b/>
      <w:bCs/>
      <w:sz w:val="32"/>
      <w:szCs w:val="20"/>
    </w:rPr>
  </w:style>
  <w:style w:type="paragraph" w:styleId="Subtitle">
    <w:name w:val="Subtitle"/>
    <w:basedOn w:val="Normal"/>
    <w:link w:val="SubtitleChar"/>
    <w:qFormat/>
    <w:rsid w:val="00F622E5"/>
    <w:pPr>
      <w:autoSpaceDE w:val="0"/>
      <w:autoSpaceDN w:val="0"/>
      <w:adjustRightInd w:val="0"/>
      <w:jc w:val="center"/>
    </w:pPr>
    <w:rPr>
      <w:rFonts w:ascii="Arial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F622E5"/>
    <w:rPr>
      <w:rFonts w:ascii="Arial" w:eastAsia="Times New Roman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F62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22E5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F622E5"/>
  </w:style>
  <w:style w:type="character" w:styleId="Hyperlink">
    <w:name w:val="Hyperlink"/>
    <w:basedOn w:val="DefaultParagraphFont"/>
    <w:uiPriority w:val="99"/>
    <w:unhideWhenUsed/>
    <w:rsid w:val="00EE7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Dippell, Nancy</dc:creator>
  <cp:keywords/>
  <dc:description/>
  <cp:lastModifiedBy>Dippell, Nancy</cp:lastModifiedBy>
  <cp:revision>5</cp:revision>
  <dcterms:created xsi:type="dcterms:W3CDTF">2025-06-18T21:32:00Z</dcterms:created>
  <dcterms:modified xsi:type="dcterms:W3CDTF">2025-06-23T20:22:00Z</dcterms:modified>
</cp:coreProperties>
</file>