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0CC4" w14:textId="77777777" w:rsidR="00DB4BFF" w:rsidRDefault="00DB4BFF" w:rsidP="00DB4BFF">
      <w:pPr>
        <w:spacing w:after="0" w:line="240" w:lineRule="auto"/>
        <w:jc w:val="center"/>
        <w:rPr>
          <w:rFonts w:ascii="Times New Roman" w:hAnsi="Times New Roman" w:cs="Times New Roman"/>
          <w:b/>
          <w:sz w:val="24"/>
          <w:szCs w:val="24"/>
        </w:rPr>
      </w:pPr>
      <w:bookmarkStart w:id="0" w:name="_GoBack"/>
      <w:bookmarkEnd w:id="0"/>
      <w:r w:rsidRPr="00893B99">
        <w:rPr>
          <w:rFonts w:ascii="Times New Roman" w:hAnsi="Times New Roman" w:cs="Times New Roman"/>
          <w:b/>
          <w:sz w:val="24"/>
          <w:szCs w:val="24"/>
        </w:rPr>
        <w:t xml:space="preserve">BEFORE THE PUBLIC SERVICE COMMISSION </w:t>
      </w:r>
    </w:p>
    <w:p w14:paraId="624F8083" w14:textId="77777777" w:rsidR="00DB4BFF" w:rsidRPr="00893B99" w:rsidRDefault="00DB4BFF" w:rsidP="00DB4BFF">
      <w:pPr>
        <w:jc w:val="center"/>
        <w:rPr>
          <w:rFonts w:ascii="Times New Roman" w:hAnsi="Times New Roman" w:cs="Times New Roman"/>
          <w:b/>
          <w:sz w:val="24"/>
          <w:szCs w:val="24"/>
        </w:rPr>
      </w:pPr>
      <w:r w:rsidRPr="00893B99">
        <w:rPr>
          <w:rFonts w:ascii="Times New Roman" w:hAnsi="Times New Roman" w:cs="Times New Roman"/>
          <w:b/>
          <w:sz w:val="24"/>
          <w:szCs w:val="24"/>
        </w:rPr>
        <w:t>OF THE STATE OF MISSOURI</w:t>
      </w:r>
    </w:p>
    <w:p w14:paraId="1F01FC1B" w14:textId="77777777" w:rsidR="00DB4BFF" w:rsidRPr="00C80C0B" w:rsidRDefault="00DB4BFF" w:rsidP="00DB4BFF">
      <w:pPr>
        <w:spacing w:after="0" w:line="240" w:lineRule="auto"/>
        <w:rPr>
          <w:rFonts w:ascii="Times New Roman" w:hAnsi="Times New Roman" w:cs="Times New Roman"/>
          <w:sz w:val="24"/>
          <w:szCs w:val="24"/>
        </w:rPr>
      </w:pPr>
      <w:r w:rsidRPr="00C80C0B">
        <w:rPr>
          <w:rFonts w:ascii="Times New Roman" w:hAnsi="Times New Roman" w:cs="Times New Roman"/>
          <w:sz w:val="24"/>
          <w:szCs w:val="24"/>
        </w:rPr>
        <w:t xml:space="preserve">In the Matter of the Establishment of a Working </w:t>
      </w:r>
      <w:r w:rsidRPr="00C80C0B">
        <w:rPr>
          <w:rFonts w:ascii="Times New Roman" w:hAnsi="Times New Roman" w:cs="Times New Roman"/>
          <w:sz w:val="24"/>
          <w:szCs w:val="24"/>
        </w:rPr>
        <w:tab/>
        <w:t>)</w:t>
      </w:r>
    </w:p>
    <w:p w14:paraId="2A315B78" w14:textId="77777777" w:rsidR="00DB4BFF" w:rsidRPr="00C80C0B" w:rsidRDefault="00DB4BFF" w:rsidP="00DB4BFF">
      <w:pPr>
        <w:spacing w:after="0" w:line="240" w:lineRule="auto"/>
        <w:rPr>
          <w:rFonts w:ascii="Times New Roman" w:hAnsi="Times New Roman" w:cs="Times New Roman"/>
          <w:bCs/>
          <w:sz w:val="24"/>
          <w:szCs w:val="24"/>
        </w:rPr>
      </w:pPr>
      <w:r w:rsidRPr="00C80C0B">
        <w:rPr>
          <w:rFonts w:ascii="Times New Roman" w:hAnsi="Times New Roman" w:cs="Times New Roman"/>
          <w:sz w:val="24"/>
          <w:szCs w:val="24"/>
        </w:rPr>
        <w:t xml:space="preserve">Case </w:t>
      </w:r>
      <w:r>
        <w:rPr>
          <w:rFonts w:ascii="Times New Roman" w:hAnsi="Times New Roman" w:cs="Times New Roman"/>
          <w:sz w:val="24"/>
          <w:szCs w:val="24"/>
        </w:rPr>
        <w:t xml:space="preserve">for the Review and Consideration of </w:t>
      </w:r>
      <w:r>
        <w:rPr>
          <w:rFonts w:ascii="Times New Roman" w:hAnsi="Times New Roman" w:cs="Times New Roman"/>
          <w:sz w:val="24"/>
          <w:szCs w:val="24"/>
        </w:rPr>
        <w:tab/>
      </w:r>
      <w:r w:rsidRPr="00C80C0B">
        <w:rPr>
          <w:rFonts w:ascii="Times New Roman" w:hAnsi="Times New Roman" w:cs="Times New Roman"/>
          <w:sz w:val="24"/>
          <w:szCs w:val="24"/>
        </w:rPr>
        <w:t xml:space="preserve"> </w:t>
      </w:r>
      <w:r w:rsidRPr="00C80C0B">
        <w:rPr>
          <w:rFonts w:ascii="Times New Roman" w:hAnsi="Times New Roman" w:cs="Times New Roman"/>
          <w:sz w:val="24"/>
          <w:szCs w:val="24"/>
        </w:rPr>
        <w:tab/>
        <w:t xml:space="preserve">) </w:t>
      </w:r>
      <w:r w:rsidRPr="00C80C0B">
        <w:rPr>
          <w:rFonts w:ascii="Times New Roman" w:hAnsi="Times New Roman" w:cs="Times New Roman"/>
          <w:sz w:val="24"/>
          <w:szCs w:val="24"/>
        </w:rPr>
        <w:tab/>
      </w:r>
      <w:r>
        <w:rPr>
          <w:rFonts w:ascii="Times New Roman" w:hAnsi="Times New Roman" w:cs="Times New Roman"/>
          <w:bCs/>
          <w:sz w:val="24"/>
          <w:szCs w:val="24"/>
        </w:rPr>
        <w:t>File No. G</w:t>
      </w:r>
      <w:r w:rsidRPr="00C80C0B">
        <w:rPr>
          <w:rFonts w:ascii="Times New Roman" w:hAnsi="Times New Roman" w:cs="Times New Roman"/>
          <w:bCs/>
          <w:sz w:val="24"/>
          <w:szCs w:val="24"/>
        </w:rPr>
        <w:t>W-202</w:t>
      </w:r>
      <w:r>
        <w:rPr>
          <w:rFonts w:ascii="Times New Roman" w:hAnsi="Times New Roman" w:cs="Times New Roman"/>
          <w:bCs/>
          <w:sz w:val="24"/>
          <w:szCs w:val="24"/>
        </w:rPr>
        <w:t>2</w:t>
      </w:r>
      <w:r w:rsidRPr="00C80C0B">
        <w:rPr>
          <w:rFonts w:ascii="Times New Roman" w:hAnsi="Times New Roman" w:cs="Times New Roman"/>
          <w:bCs/>
          <w:sz w:val="24"/>
          <w:szCs w:val="24"/>
        </w:rPr>
        <w:t>-0</w:t>
      </w:r>
      <w:r>
        <w:rPr>
          <w:rFonts w:ascii="Times New Roman" w:hAnsi="Times New Roman" w:cs="Times New Roman"/>
          <w:bCs/>
          <w:sz w:val="24"/>
          <w:szCs w:val="24"/>
        </w:rPr>
        <w:t>237</w:t>
      </w:r>
    </w:p>
    <w:p w14:paraId="428EE542" w14:textId="77777777" w:rsidR="00DB4BFF" w:rsidRDefault="00DB4BFF" w:rsidP="00DB4BFF">
      <w:pPr>
        <w:spacing w:after="0" w:line="240" w:lineRule="auto"/>
        <w:rPr>
          <w:rFonts w:ascii="Times New Roman" w:hAnsi="Times New Roman" w:cs="Times New Roman"/>
          <w:sz w:val="24"/>
          <w:szCs w:val="24"/>
        </w:rPr>
      </w:pPr>
      <w:r>
        <w:rPr>
          <w:rFonts w:ascii="Times New Roman" w:hAnsi="Times New Roman" w:cs="Times New Roman"/>
          <w:sz w:val="24"/>
          <w:szCs w:val="24"/>
        </w:rPr>
        <w:t>Amending the Commission's Natural Gas Safety</w:t>
      </w:r>
      <w:r>
        <w:rPr>
          <w:rFonts w:ascii="Times New Roman" w:hAnsi="Times New Roman" w:cs="Times New Roman"/>
          <w:sz w:val="24"/>
          <w:szCs w:val="24"/>
        </w:rPr>
        <w:tab/>
      </w:r>
      <w:r w:rsidRPr="00C80C0B">
        <w:rPr>
          <w:rFonts w:ascii="Times New Roman" w:hAnsi="Times New Roman" w:cs="Times New Roman"/>
          <w:sz w:val="24"/>
          <w:szCs w:val="24"/>
        </w:rPr>
        <w:t>)</w:t>
      </w:r>
    </w:p>
    <w:p w14:paraId="3AA99A94" w14:textId="7EFDE692" w:rsidR="00DB4BFF" w:rsidRDefault="00DB4BFF" w:rsidP="00DB4BF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Rules.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D3EB88" w14:textId="653407CF" w:rsidR="00DB4BFF" w:rsidRDefault="00DB4BFF" w:rsidP="005F4B01">
      <w:pPr>
        <w:spacing w:after="0" w:line="480" w:lineRule="auto"/>
        <w:ind w:firstLine="720"/>
        <w:jc w:val="both"/>
        <w:rPr>
          <w:rFonts w:ascii="Times New Roman" w:hAnsi="Times New Roman" w:cs="Times New Roman"/>
          <w:sz w:val="24"/>
          <w:szCs w:val="24"/>
        </w:rPr>
      </w:pPr>
      <w:r w:rsidRPr="004D5703">
        <w:rPr>
          <w:rFonts w:ascii="Times New Roman" w:hAnsi="Times New Roman" w:cs="Times New Roman"/>
          <w:sz w:val="24"/>
          <w:szCs w:val="24"/>
        </w:rPr>
        <w:t xml:space="preserve">COMES NOW </w:t>
      </w:r>
      <w:r>
        <w:rPr>
          <w:rFonts w:ascii="Times New Roman" w:hAnsi="Times New Roman" w:cs="Times New Roman"/>
          <w:sz w:val="24"/>
          <w:szCs w:val="24"/>
        </w:rPr>
        <w:t xml:space="preserve">City Utilities of Springfield, Missouri (“City Utilities”) </w:t>
      </w:r>
      <w:r w:rsidRPr="004D5703">
        <w:rPr>
          <w:rFonts w:ascii="Times New Roman" w:hAnsi="Times New Roman" w:cs="Times New Roman"/>
          <w:sz w:val="24"/>
          <w:szCs w:val="24"/>
        </w:rPr>
        <w:t xml:space="preserve">and responds to the Missouri Public Service Commission's ("Commission") </w:t>
      </w:r>
      <w:r w:rsidRPr="004D5703">
        <w:rPr>
          <w:rFonts w:ascii="Times New Roman" w:hAnsi="Times New Roman" w:cs="Times New Roman"/>
          <w:i/>
          <w:sz w:val="24"/>
          <w:szCs w:val="24"/>
        </w:rPr>
        <w:t xml:space="preserve">Order </w:t>
      </w:r>
      <w:r>
        <w:rPr>
          <w:rFonts w:ascii="Times New Roman" w:hAnsi="Times New Roman" w:cs="Times New Roman"/>
          <w:i/>
          <w:sz w:val="24"/>
          <w:szCs w:val="24"/>
        </w:rPr>
        <w:t>Opening a Working Case to Consider Amending the Commission's Natural Gas Safety Rules</w:t>
      </w:r>
      <w:r w:rsidRPr="004D5703">
        <w:rPr>
          <w:rFonts w:ascii="Times New Roman" w:hAnsi="Times New Roman" w:cs="Times New Roman"/>
          <w:i/>
          <w:sz w:val="24"/>
          <w:szCs w:val="24"/>
        </w:rPr>
        <w:t xml:space="preserve"> </w:t>
      </w:r>
      <w:r w:rsidRPr="004D5703">
        <w:rPr>
          <w:rFonts w:ascii="Times New Roman" w:hAnsi="Times New Roman" w:cs="Times New Roman"/>
          <w:sz w:val="24"/>
          <w:szCs w:val="24"/>
        </w:rPr>
        <w:t xml:space="preserve">effective March </w:t>
      </w:r>
      <w:r>
        <w:rPr>
          <w:rFonts w:ascii="Times New Roman" w:hAnsi="Times New Roman" w:cs="Times New Roman"/>
          <w:sz w:val="24"/>
          <w:szCs w:val="24"/>
        </w:rPr>
        <w:t>16</w:t>
      </w:r>
      <w:r w:rsidRPr="004D5703">
        <w:rPr>
          <w:rFonts w:ascii="Times New Roman" w:hAnsi="Times New Roman" w:cs="Times New Roman"/>
          <w:sz w:val="24"/>
          <w:szCs w:val="24"/>
        </w:rPr>
        <w:t>, 202</w:t>
      </w:r>
      <w:r>
        <w:rPr>
          <w:rFonts w:ascii="Times New Roman" w:hAnsi="Times New Roman" w:cs="Times New Roman"/>
          <w:sz w:val="24"/>
          <w:szCs w:val="24"/>
        </w:rPr>
        <w:t>2</w:t>
      </w:r>
      <w:r w:rsidRPr="004D5703">
        <w:rPr>
          <w:rFonts w:ascii="Times New Roman" w:hAnsi="Times New Roman" w:cs="Times New Roman"/>
          <w:sz w:val="24"/>
          <w:szCs w:val="24"/>
        </w:rPr>
        <w:t xml:space="preserve">, which directs any </w:t>
      </w:r>
      <w:r>
        <w:rPr>
          <w:rFonts w:ascii="Times New Roman" w:hAnsi="Times New Roman" w:cs="Times New Roman"/>
          <w:sz w:val="24"/>
          <w:szCs w:val="24"/>
        </w:rPr>
        <w:t>stakeholder wishing to submit written comments regarding Staff's proposed rule amendments to do so on or before May 2, 2022</w:t>
      </w:r>
      <w:r w:rsidRPr="004D5703">
        <w:rPr>
          <w:rFonts w:ascii="Times New Roman" w:hAnsi="Times New Roman" w:cs="Times New Roman"/>
          <w:sz w:val="24"/>
          <w:szCs w:val="24"/>
        </w:rPr>
        <w:t xml:space="preserve">. </w:t>
      </w:r>
      <w:r>
        <w:rPr>
          <w:rFonts w:ascii="Times New Roman" w:hAnsi="Times New Roman" w:cs="Times New Roman"/>
          <w:sz w:val="24"/>
          <w:szCs w:val="24"/>
        </w:rPr>
        <w:t xml:space="preserve"> City </w:t>
      </w:r>
      <w:r w:rsidR="00F816D8">
        <w:rPr>
          <w:rFonts w:ascii="Times New Roman" w:hAnsi="Times New Roman" w:cs="Times New Roman"/>
          <w:sz w:val="24"/>
          <w:szCs w:val="24"/>
        </w:rPr>
        <w:t>Utilizes</w:t>
      </w:r>
      <w:r>
        <w:rPr>
          <w:rFonts w:ascii="Times New Roman" w:hAnsi="Times New Roman" w:cs="Times New Roman"/>
          <w:sz w:val="24"/>
          <w:szCs w:val="24"/>
        </w:rPr>
        <w:t xml:space="preserve"> desires to comment and </w:t>
      </w:r>
      <w:r w:rsidRPr="004D5703">
        <w:rPr>
          <w:rFonts w:ascii="Times New Roman" w:hAnsi="Times New Roman" w:cs="Times New Roman"/>
          <w:sz w:val="24"/>
          <w:szCs w:val="24"/>
        </w:rPr>
        <w:t>provides the following</w:t>
      </w:r>
      <w:r>
        <w:rPr>
          <w:rFonts w:ascii="Times New Roman" w:hAnsi="Times New Roman" w:cs="Times New Roman"/>
          <w:sz w:val="24"/>
          <w:szCs w:val="24"/>
        </w:rPr>
        <w:t xml:space="preserve"> initial</w:t>
      </w:r>
      <w:r w:rsidRPr="004D5703">
        <w:rPr>
          <w:rFonts w:ascii="Times New Roman" w:hAnsi="Times New Roman" w:cs="Times New Roman"/>
          <w:sz w:val="24"/>
          <w:szCs w:val="24"/>
        </w:rPr>
        <w:t xml:space="preserve"> comments</w:t>
      </w:r>
      <w:r>
        <w:rPr>
          <w:rFonts w:ascii="Times New Roman" w:hAnsi="Times New Roman" w:cs="Times New Roman"/>
          <w:sz w:val="24"/>
          <w:szCs w:val="24"/>
        </w:rPr>
        <w:t>:</w:t>
      </w:r>
    </w:p>
    <w:p w14:paraId="0048D484" w14:textId="522AD568" w:rsidR="00A813F6" w:rsidRDefault="00A813F6" w:rsidP="005F4B0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City Utilities</w:t>
      </w:r>
      <w:r w:rsidRPr="005F4B01">
        <w:rPr>
          <w:rFonts w:ascii="Times New Roman" w:hAnsi="Times New Roman" w:cs="Times New Roman"/>
          <w:sz w:val="24"/>
          <w:szCs w:val="24"/>
        </w:rPr>
        <w:t xml:space="preserve"> proposes </w:t>
      </w:r>
      <w:r>
        <w:rPr>
          <w:rFonts w:ascii="Times New Roman" w:hAnsi="Times New Roman" w:cs="Times New Roman"/>
          <w:sz w:val="24"/>
          <w:szCs w:val="24"/>
        </w:rPr>
        <w:t>a</w:t>
      </w:r>
      <w:r w:rsidR="00DB4BFF">
        <w:rPr>
          <w:rFonts w:ascii="Times New Roman" w:hAnsi="Times New Roman" w:cs="Times New Roman"/>
          <w:sz w:val="24"/>
          <w:szCs w:val="24"/>
        </w:rPr>
        <w:t>n</w:t>
      </w:r>
      <w:r w:rsidRPr="005F4B01">
        <w:rPr>
          <w:rFonts w:ascii="Times New Roman" w:hAnsi="Times New Roman" w:cs="Times New Roman"/>
          <w:sz w:val="24"/>
          <w:szCs w:val="24"/>
        </w:rPr>
        <w:t xml:space="preserve"> amendment to rule 20 CSR 4240-40.020.4.A(1)(C) so that the definition of Missouri-reportable incidents corresponds or aligns with the recent amendments to the "Federal incident" reporting thresholds reflected in 20 CSR 4240-40.020.1.D(1)(B) &amp; (C).  </w:t>
      </w:r>
    </w:p>
    <w:p w14:paraId="1B1D3B3F" w14:textId="77777777" w:rsidR="00A813F6" w:rsidRPr="005F4B01" w:rsidRDefault="00A813F6" w:rsidP="005F4B01">
      <w:pPr>
        <w:spacing w:after="0" w:line="480" w:lineRule="auto"/>
        <w:ind w:left="720"/>
        <w:jc w:val="both"/>
        <w:rPr>
          <w:rFonts w:ascii="Times New Roman" w:hAnsi="Times New Roman" w:cs="Times New Roman"/>
          <w:sz w:val="24"/>
          <w:szCs w:val="24"/>
        </w:rPr>
      </w:pPr>
    </w:p>
    <w:p w14:paraId="050D8773" w14:textId="4EB092C3" w:rsidR="00A813F6" w:rsidRPr="005F4B01" w:rsidRDefault="00A813F6" w:rsidP="005F4B0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Pr="005F4B01">
        <w:rPr>
          <w:rFonts w:ascii="Times New Roman" w:hAnsi="Times New Roman" w:cs="Times New Roman"/>
          <w:sz w:val="24"/>
          <w:szCs w:val="24"/>
        </w:rPr>
        <w:t xml:space="preserve"> property damage threshold for Missouri Incidents reported to the Commission by Missouri gas system operators should be amended to correspond with the recent increase in the threshold for estimated property damage under the definition of "Federal incident."  As shown on page 1 of 37 in Attachment 1 to </w:t>
      </w:r>
      <w:r w:rsidRPr="005F4B01">
        <w:rPr>
          <w:rFonts w:ascii="Times New Roman" w:hAnsi="Times New Roman" w:cs="Times New Roman"/>
          <w:i/>
          <w:iCs/>
          <w:sz w:val="24"/>
          <w:szCs w:val="24"/>
        </w:rPr>
        <w:t>Staff's Motion</w:t>
      </w:r>
      <w:r w:rsidR="00DB4BFF">
        <w:rPr>
          <w:rFonts w:ascii="Times New Roman" w:hAnsi="Times New Roman" w:cs="Times New Roman"/>
          <w:i/>
          <w:iCs/>
          <w:sz w:val="24"/>
          <w:szCs w:val="24"/>
        </w:rPr>
        <w:t xml:space="preserve"> </w:t>
      </w:r>
      <w:r w:rsidR="00DB4BFF" w:rsidRPr="007C002D">
        <w:rPr>
          <w:rFonts w:ascii="Times New Roman" w:hAnsi="Times New Roman" w:cs="Times New Roman"/>
          <w:i/>
          <w:sz w:val="24"/>
          <w:szCs w:val="24"/>
        </w:rPr>
        <w:t xml:space="preserve">to Establish Working Case </w:t>
      </w:r>
      <w:r w:rsidR="00DB4BFF" w:rsidRPr="007C002D">
        <w:rPr>
          <w:rFonts w:ascii="Times New Roman" w:hAnsi="Times New Roman" w:cs="Times New Roman"/>
          <w:iCs/>
          <w:sz w:val="24"/>
          <w:szCs w:val="24"/>
        </w:rPr>
        <w:t>("</w:t>
      </w:r>
      <w:r w:rsidR="00DB4BFF" w:rsidRPr="007C002D">
        <w:rPr>
          <w:rFonts w:ascii="Times New Roman" w:hAnsi="Times New Roman" w:cs="Times New Roman"/>
          <w:i/>
          <w:sz w:val="24"/>
          <w:szCs w:val="24"/>
        </w:rPr>
        <w:t>Staff's Motion</w:t>
      </w:r>
      <w:r w:rsidR="00DB4BFF" w:rsidRPr="007C002D">
        <w:rPr>
          <w:rFonts w:ascii="Times New Roman" w:hAnsi="Times New Roman" w:cs="Times New Roman"/>
          <w:iCs/>
          <w:sz w:val="24"/>
          <w:szCs w:val="24"/>
        </w:rPr>
        <w:t>")</w:t>
      </w:r>
      <w:r w:rsidRPr="005F4B01">
        <w:rPr>
          <w:rFonts w:ascii="Times New Roman" w:hAnsi="Times New Roman" w:cs="Times New Roman"/>
          <w:sz w:val="24"/>
          <w:szCs w:val="24"/>
        </w:rPr>
        <w:t xml:space="preserve">, the definition of "Federal incident" has been amended to increase the threshold for estimated property damage from $50,000 to $122,000 to reflect inflation. </w:t>
      </w:r>
      <w:r w:rsidRPr="005F4B01">
        <w:rPr>
          <w:rFonts w:ascii="Times New Roman" w:hAnsi="Times New Roman" w:cs="Times New Roman"/>
          <w:sz w:val="24"/>
          <w:szCs w:val="24"/>
          <w:u w:val="single"/>
        </w:rPr>
        <w:t>See</w:t>
      </w:r>
      <w:r w:rsidRPr="005F4B01">
        <w:rPr>
          <w:rFonts w:ascii="Times New Roman" w:hAnsi="Times New Roman" w:cs="Times New Roman"/>
          <w:sz w:val="24"/>
          <w:szCs w:val="24"/>
        </w:rPr>
        <w:t xml:space="preserve"> 20 CSR 4240-40.020.1.D(1)(B). However, </w:t>
      </w:r>
      <w:r w:rsidRPr="005F4B01">
        <w:rPr>
          <w:rFonts w:ascii="Times New Roman" w:hAnsi="Times New Roman" w:cs="Times New Roman"/>
          <w:i/>
          <w:iCs/>
          <w:sz w:val="24"/>
          <w:szCs w:val="24"/>
        </w:rPr>
        <w:t>Staff's Motion</w:t>
      </w:r>
      <w:r w:rsidRPr="005F4B01">
        <w:rPr>
          <w:rFonts w:ascii="Times New Roman" w:hAnsi="Times New Roman" w:cs="Times New Roman"/>
          <w:sz w:val="24"/>
          <w:szCs w:val="24"/>
        </w:rPr>
        <w:t xml:space="preserve"> does not correspondingly seek to amend the property damage threshold of "Missouri Incidents" to be reported by Missouri gas system operators under 20 CSR 4240-40.020.4.A(1)(C) to reflect inflation.  </w:t>
      </w:r>
      <w:r>
        <w:rPr>
          <w:rFonts w:ascii="Times New Roman" w:hAnsi="Times New Roman" w:cs="Times New Roman"/>
          <w:sz w:val="24"/>
          <w:szCs w:val="24"/>
        </w:rPr>
        <w:t>City Utilities of Springfield</w:t>
      </w:r>
      <w:r w:rsidRPr="005F4B01">
        <w:rPr>
          <w:rFonts w:ascii="Times New Roman" w:hAnsi="Times New Roman" w:cs="Times New Roman"/>
          <w:sz w:val="24"/>
          <w:szCs w:val="24"/>
        </w:rPr>
        <w:t xml:space="preserve"> recommends that the Missouri incident threshold should be </w:t>
      </w:r>
      <w:r w:rsidRPr="005F4B01">
        <w:rPr>
          <w:rFonts w:ascii="Times New Roman" w:hAnsi="Times New Roman" w:cs="Times New Roman"/>
          <w:sz w:val="24"/>
          <w:szCs w:val="24"/>
        </w:rPr>
        <w:lastRenderedPageBreak/>
        <w:t>similarly increased to reflect inflation</w:t>
      </w:r>
      <w:r w:rsidR="00DB4BFF">
        <w:rPr>
          <w:rFonts w:ascii="Times New Roman" w:hAnsi="Times New Roman" w:cs="Times New Roman"/>
          <w:sz w:val="24"/>
          <w:szCs w:val="24"/>
        </w:rPr>
        <w:t>, and more accurately relect out-of-the ordinary circumstances,</w:t>
      </w:r>
      <w:r w:rsidRPr="005F4B01">
        <w:rPr>
          <w:rFonts w:ascii="Times New Roman" w:hAnsi="Times New Roman" w:cs="Times New Roman"/>
          <w:sz w:val="24"/>
          <w:szCs w:val="24"/>
        </w:rPr>
        <w:t xml:space="preserve"> so that the threshold would go from $10,000 to $30,000.  Many of the State-reportable incidents that would have estimated property damage between (the existing threshold of) $10,000 and (the proposed increased threshold of) $30,000 are driven by labor costs that rise with inflation</w:t>
      </w:r>
      <w:r w:rsidR="00DB4BFF">
        <w:rPr>
          <w:rFonts w:ascii="Times New Roman" w:hAnsi="Times New Roman" w:cs="Times New Roman"/>
          <w:sz w:val="24"/>
          <w:szCs w:val="24"/>
        </w:rPr>
        <w:t xml:space="preserve"> as opposed to corresponding the severity of the damage</w:t>
      </w:r>
      <w:r w:rsidRPr="005F4B01">
        <w:rPr>
          <w:rFonts w:ascii="Times New Roman" w:hAnsi="Times New Roman" w:cs="Times New Roman"/>
          <w:sz w:val="24"/>
          <w:szCs w:val="24"/>
        </w:rPr>
        <w:t xml:space="preserve">; whereas, incidents with estimated property damage above $30,000 reflect the out-of-the-ordinary circumstances warranting additional reporting.   </w:t>
      </w:r>
    </w:p>
    <w:p w14:paraId="5B1217CF" w14:textId="77777777" w:rsidR="008908D5" w:rsidRDefault="008908D5"/>
    <w:sectPr w:rsidR="0089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D4716"/>
    <w:multiLevelType w:val="hybridMultilevel"/>
    <w:tmpl w:val="8FCE6D08"/>
    <w:lvl w:ilvl="0" w:tplc="F15875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F6"/>
    <w:rsid w:val="00233A8E"/>
    <w:rsid w:val="00245234"/>
    <w:rsid w:val="005F4B01"/>
    <w:rsid w:val="008908D5"/>
    <w:rsid w:val="00A813F6"/>
    <w:rsid w:val="00D744AE"/>
    <w:rsid w:val="00DB4BFF"/>
    <w:rsid w:val="00F7534E"/>
    <w:rsid w:val="00F8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B7A"/>
  <w15:chartTrackingRefBased/>
  <w15:docId w15:val="{2EAF3893-26C3-4AE4-A3D3-DF4235F1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EE02-56A2-4049-9D58-BD095D30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Veteto</dc:creator>
  <cp:keywords/>
  <dc:description/>
  <cp:lastModifiedBy>Thoenen, Cindy</cp:lastModifiedBy>
  <cp:revision>2</cp:revision>
  <dcterms:created xsi:type="dcterms:W3CDTF">2022-05-03T16:16:00Z</dcterms:created>
  <dcterms:modified xsi:type="dcterms:W3CDTF">2022-05-03T16:16:00Z</dcterms:modified>
</cp:coreProperties>
</file>